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443B" w14:textId="20F8BA5D" w:rsidR="00F23903" w:rsidRPr="00554D12" w:rsidRDefault="00BE5F58">
      <w:pPr>
        <w:jc w:val="center"/>
        <w:rPr>
          <w:b/>
        </w:rPr>
      </w:pPr>
      <w:bookmarkStart w:id="0" w:name="_gjdgxs" w:colFirst="0" w:colLast="0"/>
      <w:bookmarkEnd w:id="0"/>
      <w:r w:rsidRPr="00554D12">
        <w:rPr>
          <w:b/>
        </w:rPr>
        <w:t xml:space="preserve"> </w:t>
      </w:r>
      <w:r w:rsidR="00085DB3" w:rsidRPr="00554D12">
        <w:rPr>
          <w:b/>
        </w:rPr>
        <w:t>TERMS OF REFERENCE</w:t>
      </w:r>
    </w:p>
    <w:p w14:paraId="0112508A" w14:textId="77777777" w:rsidR="001826DD" w:rsidRPr="00554D12" w:rsidRDefault="001826DD">
      <w:pPr>
        <w:jc w:val="center"/>
        <w:rPr>
          <w:b/>
        </w:rPr>
      </w:pPr>
    </w:p>
    <w:p w14:paraId="6889128C" w14:textId="0DC2A7C8" w:rsidR="00401484" w:rsidRPr="00554D12" w:rsidRDefault="006B2224" w:rsidP="00401484">
      <w:pPr>
        <w:pBdr>
          <w:bottom w:val="single" w:sz="12" w:space="1" w:color="000000"/>
        </w:pBdr>
        <w:jc w:val="center"/>
        <w:rPr>
          <w:b/>
        </w:rPr>
      </w:pPr>
      <w:r w:rsidRPr="00554D12">
        <w:rPr>
          <w:b/>
        </w:rPr>
        <w:t xml:space="preserve">Air Emissions </w:t>
      </w:r>
      <w:r w:rsidR="006F17A1" w:rsidRPr="00554D12">
        <w:rPr>
          <w:b/>
        </w:rPr>
        <w:t xml:space="preserve">Testing </w:t>
      </w:r>
      <w:r w:rsidRPr="00554D12">
        <w:rPr>
          <w:b/>
        </w:rPr>
        <w:t>and Waste</w:t>
      </w:r>
      <w:r w:rsidR="005C6998" w:rsidRPr="00554D12">
        <w:rPr>
          <w:b/>
        </w:rPr>
        <w:t>/By-products</w:t>
      </w:r>
      <w:r w:rsidRPr="00554D12">
        <w:rPr>
          <w:b/>
        </w:rPr>
        <w:t xml:space="preserve"> </w:t>
      </w:r>
      <w:r w:rsidR="006F17A1" w:rsidRPr="00554D12">
        <w:rPr>
          <w:b/>
        </w:rPr>
        <w:t>Analysis</w:t>
      </w:r>
      <w:r w:rsidR="002A0A4F" w:rsidRPr="00554D12">
        <w:rPr>
          <w:b/>
        </w:rPr>
        <w:t xml:space="preserve"> </w:t>
      </w:r>
      <w:r w:rsidR="005C6998" w:rsidRPr="00554D12">
        <w:rPr>
          <w:b/>
        </w:rPr>
        <w:t>of a 25-kW Waste-to-Energy Facility using a Direct Combustion Process for Municipal Solid Waste</w:t>
      </w:r>
    </w:p>
    <w:p w14:paraId="02C7F06B" w14:textId="77777777" w:rsidR="00F23903" w:rsidRPr="00554D12" w:rsidRDefault="00F23903" w:rsidP="0087653C">
      <w:pPr>
        <w:pBdr>
          <w:bottom w:val="single" w:sz="12" w:space="1" w:color="000000"/>
        </w:pBdr>
        <w:rPr>
          <w:b/>
        </w:rPr>
      </w:pPr>
    </w:p>
    <w:p w14:paraId="4B5EEC59" w14:textId="77777777" w:rsidR="00F23903" w:rsidRPr="00554D12" w:rsidRDefault="00F23903"/>
    <w:p w14:paraId="139DE402" w14:textId="77777777" w:rsidR="00F23903" w:rsidRPr="00554D12" w:rsidRDefault="00F23903"/>
    <w:p w14:paraId="2B40EAC2" w14:textId="48A7D320" w:rsidR="00F23903" w:rsidRPr="00554D12" w:rsidRDefault="00085DB3" w:rsidP="008A628E">
      <w:pPr>
        <w:rPr>
          <w:b/>
        </w:rPr>
      </w:pPr>
      <w:r w:rsidRPr="00554D12">
        <w:rPr>
          <w:b/>
        </w:rPr>
        <w:t>BACKGROUND</w:t>
      </w:r>
    </w:p>
    <w:p w14:paraId="747AD9A2" w14:textId="07881F86" w:rsidR="00F23903" w:rsidRPr="00554D12" w:rsidRDefault="00F23903">
      <w:pPr>
        <w:rPr>
          <w:b/>
        </w:rPr>
      </w:pPr>
    </w:p>
    <w:p w14:paraId="09496464" w14:textId="77777777" w:rsidR="00642FC8" w:rsidRPr="00554D12" w:rsidRDefault="00642FC8" w:rsidP="00622FD5">
      <w:pPr>
        <w:jc w:val="both"/>
      </w:pPr>
    </w:p>
    <w:p w14:paraId="021D3B90" w14:textId="55D5C5C0" w:rsidR="00642FC8" w:rsidRPr="00554D12" w:rsidRDefault="00892E5D" w:rsidP="00642FC8">
      <w:pPr>
        <w:jc w:val="both"/>
      </w:pPr>
      <w:r w:rsidRPr="00554D12">
        <w:t xml:space="preserve">With rapid urbanization and population growth, increase in waste generation and energy consumption have led to </w:t>
      </w:r>
      <w:r w:rsidR="005303C9" w:rsidRPr="00554D12">
        <w:t>serious health and</w:t>
      </w:r>
      <w:r w:rsidRPr="00554D12">
        <w:t xml:space="preserve"> environmental </w:t>
      </w:r>
      <w:r w:rsidR="00642FC8" w:rsidRPr="00554D12">
        <w:t>concerns</w:t>
      </w:r>
      <w:r w:rsidR="00A16432" w:rsidRPr="00554D12">
        <w:t xml:space="preserve">. </w:t>
      </w:r>
      <w:r w:rsidRPr="00554D12">
        <w:t xml:space="preserve">As the country aims to have </w:t>
      </w:r>
      <w:r w:rsidR="002F2EE6" w:rsidRPr="00554D12">
        <w:t xml:space="preserve">a </w:t>
      </w:r>
      <w:r w:rsidR="00B04EA3" w:rsidRPr="00554D12">
        <w:t xml:space="preserve">more sustainable and environmentally benign option for solid waste management and </w:t>
      </w:r>
      <w:r w:rsidR="0067067C" w:rsidRPr="00554D12">
        <w:t>power generation</w:t>
      </w:r>
      <w:r w:rsidRPr="00554D12">
        <w:t>,</w:t>
      </w:r>
      <w:r w:rsidR="003F5BE4" w:rsidRPr="00554D12">
        <w:t xml:space="preserve"> </w:t>
      </w:r>
      <w:r w:rsidR="00F45C05" w:rsidRPr="00554D12">
        <w:t>assessment</w:t>
      </w:r>
      <w:r w:rsidR="002D78CD" w:rsidRPr="00554D12">
        <w:t xml:space="preserve"> of</w:t>
      </w:r>
      <w:r w:rsidR="00C6077E" w:rsidRPr="00554D12">
        <w:t xml:space="preserve"> </w:t>
      </w:r>
      <w:r w:rsidR="003F5BE4" w:rsidRPr="00554D12">
        <w:t>w</w:t>
      </w:r>
      <w:r w:rsidR="008B1A61" w:rsidRPr="00554D12">
        <w:t>aste-t</w:t>
      </w:r>
      <w:r w:rsidR="00FC7D8A" w:rsidRPr="00554D12">
        <w:t>o-</w:t>
      </w:r>
      <w:r w:rsidR="003F5BE4" w:rsidRPr="00554D12">
        <w:t>e</w:t>
      </w:r>
      <w:r w:rsidR="00FC7D8A" w:rsidRPr="00554D12">
        <w:t>nergy (WTE)</w:t>
      </w:r>
      <w:r w:rsidRPr="00554D12">
        <w:t xml:space="preserve"> technologies </w:t>
      </w:r>
      <w:r w:rsidR="003F5BE4" w:rsidRPr="00554D12">
        <w:t>as</w:t>
      </w:r>
      <w:r w:rsidR="00622FD5" w:rsidRPr="00554D12">
        <w:t xml:space="preserve"> </w:t>
      </w:r>
      <w:r w:rsidR="00715700" w:rsidRPr="00554D12">
        <w:t>potential</w:t>
      </w:r>
      <w:r w:rsidR="003F5BE4" w:rsidRPr="00554D12">
        <w:t xml:space="preserve"> technological alternative </w:t>
      </w:r>
      <w:r w:rsidR="005F7204" w:rsidRPr="00554D12">
        <w:t>ha</w:t>
      </w:r>
      <w:r w:rsidR="00C47D03" w:rsidRPr="00554D12">
        <w:t>s</w:t>
      </w:r>
      <w:r w:rsidR="005F7204" w:rsidRPr="00554D12">
        <w:t xml:space="preserve"> </w:t>
      </w:r>
      <w:r w:rsidR="002D78CD" w:rsidRPr="00554D12">
        <w:t>been initiated.</w:t>
      </w:r>
      <w:r w:rsidR="00A84A93" w:rsidRPr="00554D12">
        <w:t xml:space="preserve"> </w:t>
      </w:r>
    </w:p>
    <w:p w14:paraId="4DD0EA65" w14:textId="77777777" w:rsidR="00642FC8" w:rsidRPr="00554D12" w:rsidRDefault="00642FC8" w:rsidP="00140181">
      <w:pPr>
        <w:jc w:val="both"/>
      </w:pPr>
    </w:p>
    <w:p w14:paraId="5FD65D81" w14:textId="2C465A07" w:rsidR="00140181" w:rsidRPr="00554D12" w:rsidRDefault="00CF167C" w:rsidP="00140181">
      <w:pPr>
        <w:jc w:val="both"/>
      </w:pPr>
      <w:r w:rsidRPr="00554D12">
        <w:t>T</w:t>
      </w:r>
      <w:r w:rsidR="00DF356B" w:rsidRPr="00554D12">
        <w:t xml:space="preserve">he DOST GIA-funded project entitled “Establishment of a 25-kW Waste-to-Energy Facility using a Direct Combustion Process for Municipal Solid Waste” is </w:t>
      </w:r>
      <w:r w:rsidR="0045525B" w:rsidRPr="00554D12">
        <w:t>recognized as</w:t>
      </w:r>
      <w:r w:rsidR="00DF356B" w:rsidRPr="00554D12">
        <w:t xml:space="preserve"> the first WTE research venture employing direct combustion process for municipal solid waste. This project</w:t>
      </w:r>
      <w:r w:rsidR="000E77C1" w:rsidRPr="00554D12">
        <w:t xml:space="preserve"> </w:t>
      </w:r>
      <w:r w:rsidR="00267DAD" w:rsidRPr="00554D12">
        <w:t xml:space="preserve">will </w:t>
      </w:r>
      <w:r w:rsidR="00DF356B" w:rsidRPr="00554D12">
        <w:t xml:space="preserve">demonstrate waste-to-energy conversion as a step in the country’s goal towards energy independence and environmental sustainability. The output of this research is </w:t>
      </w:r>
      <w:r w:rsidR="00C52A0C" w:rsidRPr="00554D12">
        <w:t>targeted</w:t>
      </w:r>
      <w:r w:rsidR="00DF356B" w:rsidRPr="00554D12">
        <w:t xml:space="preserve"> to serve as a basis for technology development and policy recommendations and action plans on the technical, economic</w:t>
      </w:r>
      <w:r w:rsidR="00512C53" w:rsidRPr="00554D12">
        <w:t>,</w:t>
      </w:r>
      <w:r w:rsidR="00DF356B" w:rsidRPr="00554D12">
        <w:t xml:space="preserve"> and environmental viability of a WTE system </w:t>
      </w:r>
      <w:r w:rsidR="00267DAD" w:rsidRPr="00554D12">
        <w:t>using</w:t>
      </w:r>
      <w:r w:rsidR="00DF356B" w:rsidRPr="00554D12">
        <w:t xml:space="preserve"> direct combustion. </w:t>
      </w:r>
      <w:r w:rsidR="00C52A0C" w:rsidRPr="00554D12">
        <w:t xml:space="preserve">With the aim to </w:t>
      </w:r>
      <w:r w:rsidR="00E62568" w:rsidRPr="00554D12">
        <w:t>provide a science-based evaluation on the environmental impacts of WTE technologies through this research venture, evaluation of this technology</w:t>
      </w:r>
      <w:r w:rsidR="00140181" w:rsidRPr="00554D12">
        <w:t xml:space="preserve"> in terms of its adherence to policies and regulations governing the WTE implementation in the country is an important consideration</w:t>
      </w:r>
      <w:r w:rsidR="004E31E0" w:rsidRPr="00554D12">
        <w:t>.</w:t>
      </w:r>
    </w:p>
    <w:p w14:paraId="5CEC90A3" w14:textId="7A75B41F" w:rsidR="00642FC8" w:rsidRPr="00554D12" w:rsidRDefault="00642FC8" w:rsidP="00140181">
      <w:pPr>
        <w:jc w:val="both"/>
      </w:pPr>
    </w:p>
    <w:p w14:paraId="1F42B1F5" w14:textId="208CDCCA" w:rsidR="00296B8D" w:rsidRPr="00554D12" w:rsidRDefault="00296B8D" w:rsidP="00642FC8">
      <w:pPr>
        <w:jc w:val="both"/>
      </w:pPr>
      <w:r w:rsidRPr="00554D12">
        <w:t xml:space="preserve">Hence, </w:t>
      </w:r>
      <w:r w:rsidR="00587944" w:rsidRPr="00554D12">
        <w:t xml:space="preserve">this project involves the assessment of </w:t>
      </w:r>
      <w:r w:rsidR="00800A4B" w:rsidRPr="00554D12">
        <w:t xml:space="preserve">a 25-kW </w:t>
      </w:r>
      <w:r w:rsidR="00C36BD0" w:rsidRPr="00554D12">
        <w:t>WTE facility</w:t>
      </w:r>
      <w:r w:rsidR="00587944" w:rsidRPr="00554D12">
        <w:t xml:space="preserve"> in terms of its </w:t>
      </w:r>
      <w:r w:rsidR="001122AE" w:rsidRPr="00554D12">
        <w:t xml:space="preserve">compliance with </w:t>
      </w:r>
      <w:r w:rsidR="00921813" w:rsidRPr="00554D12">
        <w:t xml:space="preserve">air </w:t>
      </w:r>
      <w:r w:rsidR="001122AE" w:rsidRPr="00554D12">
        <w:t>emission standa</w:t>
      </w:r>
      <w:r w:rsidR="008B4659" w:rsidRPr="00554D12">
        <w:t>rds</w:t>
      </w:r>
      <w:r w:rsidR="00844BCF" w:rsidRPr="00554D12">
        <w:t xml:space="preserve"> </w:t>
      </w:r>
      <w:r w:rsidRPr="00554D12">
        <w:t>p</w:t>
      </w:r>
      <w:r w:rsidR="00642FC8" w:rsidRPr="00554D12">
        <w:t>ursuant to Republic Act 8749 or the Philippine Clean Air Act</w:t>
      </w:r>
      <w:r w:rsidR="00C36BD0" w:rsidRPr="00554D12">
        <w:t xml:space="preserve">. Likewise, </w:t>
      </w:r>
      <w:r w:rsidR="006838B1" w:rsidRPr="00554D12">
        <w:t>hazardous waste and effluent characteristic</w:t>
      </w:r>
      <w:r w:rsidR="00DD1657" w:rsidRPr="00554D12">
        <w:t>s</w:t>
      </w:r>
      <w:r w:rsidR="00245918" w:rsidRPr="00554D12">
        <w:t xml:space="preserve"> </w:t>
      </w:r>
      <w:r w:rsidR="00A64CB1" w:rsidRPr="00554D12">
        <w:t xml:space="preserve">of the facility </w:t>
      </w:r>
      <w:r w:rsidR="00A44C2A" w:rsidRPr="00554D12">
        <w:t xml:space="preserve">will also be evaluated </w:t>
      </w:r>
      <w:r w:rsidR="00245918" w:rsidRPr="00554D12">
        <w:t>as stipulated in Republic Act 6969 (Toxic Substances and Hazardous and 26 Nuclear Wastes Act) and Republic Act 9275 (Philippine Clean Water Act)</w:t>
      </w:r>
      <w:r w:rsidR="00A44C2A" w:rsidRPr="00554D12">
        <w:t>, respectively</w:t>
      </w:r>
      <w:r w:rsidR="003F3447" w:rsidRPr="00554D12">
        <w:t>.</w:t>
      </w:r>
    </w:p>
    <w:p w14:paraId="4C93A49E" w14:textId="571F0EA6" w:rsidR="001759CC" w:rsidRPr="00554D12" w:rsidRDefault="001759CC" w:rsidP="001759CC">
      <w:pPr>
        <w:jc w:val="both"/>
      </w:pPr>
    </w:p>
    <w:p w14:paraId="3951729D" w14:textId="77777777" w:rsidR="00F23903" w:rsidRPr="00554D12" w:rsidRDefault="00F23903" w:rsidP="001759CC">
      <w:pPr>
        <w:pBdr>
          <w:top w:val="nil"/>
          <w:left w:val="nil"/>
          <w:bottom w:val="nil"/>
          <w:right w:val="nil"/>
          <w:between w:val="nil"/>
        </w:pBdr>
      </w:pPr>
    </w:p>
    <w:p w14:paraId="04A6D3A5" w14:textId="77777777" w:rsidR="00F23903" w:rsidRPr="00554D12" w:rsidRDefault="00F23903" w:rsidP="008A628E">
      <w:pPr>
        <w:pBdr>
          <w:top w:val="nil"/>
          <w:left w:val="nil"/>
          <w:bottom w:val="nil"/>
          <w:right w:val="nil"/>
          <w:between w:val="nil"/>
        </w:pBdr>
        <w:ind w:left="720"/>
      </w:pPr>
    </w:p>
    <w:p w14:paraId="0F1215EB" w14:textId="77777777" w:rsidR="00F23903" w:rsidRPr="00554D12" w:rsidRDefault="00085DB3">
      <w:pPr>
        <w:numPr>
          <w:ilvl w:val="0"/>
          <w:numId w:val="7"/>
        </w:numPr>
        <w:pBdr>
          <w:top w:val="nil"/>
          <w:left w:val="nil"/>
          <w:bottom w:val="nil"/>
          <w:right w:val="nil"/>
          <w:between w:val="nil"/>
        </w:pBdr>
      </w:pPr>
      <w:r w:rsidRPr="00554D12">
        <w:rPr>
          <w:b/>
        </w:rPr>
        <w:t>BASIC INFORMATION OF THE PROJECT</w:t>
      </w:r>
    </w:p>
    <w:p w14:paraId="43DF9BF5" w14:textId="77777777" w:rsidR="00F23903" w:rsidRPr="00554D12" w:rsidRDefault="00F23903">
      <w:pPr>
        <w:ind w:left="720"/>
        <w:rPr>
          <w:b/>
        </w:rPr>
      </w:pPr>
    </w:p>
    <w:p w14:paraId="5BA27DBE" w14:textId="46DC912F" w:rsidR="00F23903" w:rsidRPr="00554D12" w:rsidRDefault="00085DB3" w:rsidP="00B7601F">
      <w:pPr>
        <w:numPr>
          <w:ilvl w:val="1"/>
          <w:numId w:val="7"/>
        </w:numPr>
        <w:pBdr>
          <w:top w:val="nil"/>
          <w:left w:val="nil"/>
          <w:bottom w:val="nil"/>
          <w:right w:val="nil"/>
          <w:between w:val="nil"/>
        </w:pBdr>
        <w:ind w:left="1418" w:hanging="648"/>
      </w:pPr>
      <w:r w:rsidRPr="00554D12">
        <w:t>Sit</w:t>
      </w:r>
      <w:r w:rsidR="008F7AFA" w:rsidRPr="00554D12">
        <w:t xml:space="preserve">e: </w:t>
      </w:r>
      <w:r w:rsidR="003F3447" w:rsidRPr="00554D12">
        <w:t>Waste-to-Energy</w:t>
      </w:r>
      <w:r w:rsidR="00B7601F" w:rsidRPr="00554D12">
        <w:t xml:space="preserve"> </w:t>
      </w:r>
      <w:r w:rsidR="003F3447" w:rsidRPr="00554D12">
        <w:t>F</w:t>
      </w:r>
      <w:r w:rsidR="00B7601F" w:rsidRPr="00554D12">
        <w:t xml:space="preserve">acility located at the </w:t>
      </w:r>
      <w:r w:rsidR="008F7AFA" w:rsidRPr="00554D12">
        <w:t>UPLB Transloading Area (formerly known as the WARM facility</w:t>
      </w:r>
      <w:r w:rsidR="00DF45EB" w:rsidRPr="00554D12">
        <w:t>)</w:t>
      </w:r>
      <w:r w:rsidR="00B7601F" w:rsidRPr="00554D12">
        <w:t xml:space="preserve">, </w:t>
      </w:r>
      <w:r w:rsidRPr="00554D12">
        <w:t xml:space="preserve">UP Los </w:t>
      </w:r>
      <w:proofErr w:type="spellStart"/>
      <w:r w:rsidRPr="00554D12">
        <w:t>Baños</w:t>
      </w:r>
      <w:proofErr w:type="spellEnd"/>
      <w:r w:rsidRPr="00554D12">
        <w:t xml:space="preserve">, </w:t>
      </w:r>
      <w:r w:rsidR="00B7601F" w:rsidRPr="00554D12">
        <w:t xml:space="preserve">College, </w:t>
      </w:r>
      <w:r w:rsidRPr="00554D12">
        <w:t>Laguna</w:t>
      </w:r>
    </w:p>
    <w:p w14:paraId="5263F9C8" w14:textId="77777777" w:rsidR="00F23903" w:rsidRPr="00554D12" w:rsidRDefault="00F23903" w:rsidP="001759CC">
      <w:pPr>
        <w:pBdr>
          <w:top w:val="nil"/>
          <w:left w:val="nil"/>
          <w:bottom w:val="nil"/>
          <w:right w:val="nil"/>
          <w:between w:val="nil"/>
        </w:pBdr>
      </w:pPr>
    </w:p>
    <w:p w14:paraId="607261A5" w14:textId="0B95372C" w:rsidR="00F23903" w:rsidRPr="00554D12" w:rsidRDefault="00085DB3">
      <w:pPr>
        <w:numPr>
          <w:ilvl w:val="1"/>
          <w:numId w:val="7"/>
        </w:numPr>
        <w:pBdr>
          <w:top w:val="nil"/>
          <w:left w:val="nil"/>
          <w:bottom w:val="nil"/>
          <w:right w:val="nil"/>
          <w:between w:val="nil"/>
        </w:pBdr>
        <w:jc w:val="both"/>
      </w:pPr>
      <w:r w:rsidRPr="00554D12">
        <w:t xml:space="preserve">Type of </w:t>
      </w:r>
      <w:r w:rsidR="00DF45EB" w:rsidRPr="00554D12">
        <w:t>Service</w:t>
      </w:r>
      <w:r w:rsidR="00B7601F" w:rsidRPr="00554D12">
        <w:t xml:space="preserve">: </w:t>
      </w:r>
      <w:r w:rsidR="00951186" w:rsidRPr="00554D12">
        <w:t xml:space="preserve">Assessment </w:t>
      </w:r>
      <w:r w:rsidR="00432F18" w:rsidRPr="00554D12">
        <w:t xml:space="preserve">of a 25-kW Waste-to-Energy Facility using a Direct Combustion Process for Municipal Solid Waste in terms of </w:t>
      </w:r>
      <w:r w:rsidR="007A4F73" w:rsidRPr="00554D12">
        <w:t xml:space="preserve">air emissions </w:t>
      </w:r>
      <w:r w:rsidR="00432F18" w:rsidRPr="00554D12">
        <w:t xml:space="preserve">and </w:t>
      </w:r>
      <w:r w:rsidR="00CE72C7" w:rsidRPr="00554D12">
        <w:t>waste</w:t>
      </w:r>
      <w:r w:rsidR="000B067B" w:rsidRPr="00554D12">
        <w:t xml:space="preserve">/by-products </w:t>
      </w:r>
      <w:r w:rsidR="004E09DD" w:rsidRPr="00554D12">
        <w:t>analysis</w:t>
      </w:r>
    </w:p>
    <w:p w14:paraId="57D9E43C" w14:textId="77777777" w:rsidR="00432F18" w:rsidRPr="00554D12" w:rsidRDefault="00432F18" w:rsidP="00432F18">
      <w:pPr>
        <w:pBdr>
          <w:top w:val="nil"/>
          <w:left w:val="nil"/>
          <w:bottom w:val="nil"/>
          <w:right w:val="nil"/>
          <w:between w:val="nil"/>
        </w:pBdr>
        <w:jc w:val="both"/>
      </w:pPr>
    </w:p>
    <w:p w14:paraId="1F18D7AD" w14:textId="29BBBB9A" w:rsidR="00F23903" w:rsidRPr="00554D12" w:rsidRDefault="00085DB3">
      <w:pPr>
        <w:numPr>
          <w:ilvl w:val="1"/>
          <w:numId w:val="7"/>
        </w:numPr>
        <w:pBdr>
          <w:top w:val="nil"/>
          <w:left w:val="nil"/>
          <w:bottom w:val="nil"/>
          <w:right w:val="nil"/>
          <w:between w:val="nil"/>
        </w:pBdr>
        <w:jc w:val="both"/>
      </w:pPr>
      <w:r w:rsidRPr="00554D12">
        <w:t xml:space="preserve">ABC for this consultancy service: Php </w:t>
      </w:r>
      <w:r w:rsidR="00DF45EB" w:rsidRPr="00554D12">
        <w:t>1,520</w:t>
      </w:r>
      <w:r w:rsidR="00182012" w:rsidRPr="00554D12">
        <w:t>,038</w:t>
      </w:r>
      <w:r w:rsidRPr="00554D12">
        <w:t>.</w:t>
      </w:r>
      <w:r w:rsidR="00182012" w:rsidRPr="00554D12">
        <w:t>19</w:t>
      </w:r>
    </w:p>
    <w:p w14:paraId="1716CE6F" w14:textId="77777777" w:rsidR="00F23903" w:rsidRPr="00554D12" w:rsidRDefault="00F23903">
      <w:pPr>
        <w:pBdr>
          <w:top w:val="nil"/>
          <w:left w:val="nil"/>
          <w:bottom w:val="nil"/>
          <w:right w:val="nil"/>
          <w:between w:val="nil"/>
        </w:pBdr>
        <w:ind w:left="1440"/>
        <w:jc w:val="both"/>
      </w:pPr>
    </w:p>
    <w:p w14:paraId="36B25CA1" w14:textId="44AF6510" w:rsidR="00F23903" w:rsidRPr="00554D12" w:rsidRDefault="00F23903">
      <w:pPr>
        <w:widowControl w:val="0"/>
        <w:pBdr>
          <w:top w:val="nil"/>
          <w:left w:val="nil"/>
          <w:bottom w:val="nil"/>
          <w:right w:val="nil"/>
          <w:between w:val="nil"/>
        </w:pBdr>
        <w:spacing w:line="276" w:lineRule="auto"/>
        <w:sectPr w:rsidR="00F23903" w:rsidRPr="00554D12">
          <w:footerReference w:type="default" r:id="rId7"/>
          <w:pgSz w:w="11907" w:h="16839"/>
          <w:pgMar w:top="1080" w:right="1440" w:bottom="1350" w:left="1440" w:header="720" w:footer="285" w:gutter="0"/>
          <w:pgNumType w:start="1"/>
          <w:cols w:space="720"/>
        </w:sectPr>
      </w:pPr>
    </w:p>
    <w:p w14:paraId="246329C0" w14:textId="61B2D6FB" w:rsidR="00554D12" w:rsidRDefault="00554D12">
      <w:pPr>
        <w:jc w:val="both"/>
      </w:pPr>
    </w:p>
    <w:p w14:paraId="24EE5279" w14:textId="65DEA606" w:rsidR="00554D12" w:rsidRDefault="00554D12">
      <w:pPr>
        <w:jc w:val="both"/>
      </w:pPr>
    </w:p>
    <w:p w14:paraId="29942B9E" w14:textId="345A1468" w:rsidR="00554D12" w:rsidRDefault="00554D12">
      <w:pPr>
        <w:jc w:val="both"/>
      </w:pPr>
    </w:p>
    <w:p w14:paraId="7ECDA29C" w14:textId="77777777" w:rsidR="00554D12" w:rsidRPr="00554D12" w:rsidRDefault="00554D12">
      <w:pPr>
        <w:jc w:val="both"/>
      </w:pPr>
    </w:p>
    <w:p w14:paraId="6F3AEDC1" w14:textId="77777777" w:rsidR="00F23903" w:rsidRPr="00554D12" w:rsidRDefault="00085DB3" w:rsidP="008A628E">
      <w:pPr>
        <w:numPr>
          <w:ilvl w:val="0"/>
          <w:numId w:val="7"/>
        </w:numPr>
        <w:pBdr>
          <w:top w:val="nil"/>
          <w:left w:val="nil"/>
          <w:bottom w:val="nil"/>
          <w:right w:val="nil"/>
          <w:between w:val="nil"/>
        </w:pBdr>
      </w:pPr>
      <w:r w:rsidRPr="00554D12">
        <w:rPr>
          <w:b/>
        </w:rPr>
        <w:lastRenderedPageBreak/>
        <w:t>PROJECT TIMETABLE</w:t>
      </w:r>
    </w:p>
    <w:p w14:paraId="42BFE506" w14:textId="77777777" w:rsidR="00F23903" w:rsidRPr="00554D12" w:rsidRDefault="00F23903">
      <w:pPr>
        <w:pBdr>
          <w:top w:val="nil"/>
          <w:left w:val="nil"/>
          <w:bottom w:val="nil"/>
          <w:right w:val="nil"/>
          <w:between w:val="nil"/>
        </w:pBdr>
        <w:ind w:left="720" w:hanging="720"/>
        <w:rPr>
          <w:b/>
        </w:rPr>
      </w:pPr>
    </w:p>
    <w:p w14:paraId="4C0ADA96" w14:textId="2A0FBB7C" w:rsidR="00F23903" w:rsidRPr="00554D12" w:rsidRDefault="00085DB3" w:rsidP="006504F7">
      <w:pPr>
        <w:spacing w:line="276" w:lineRule="auto"/>
        <w:ind w:left="720"/>
      </w:pPr>
      <w:r w:rsidRPr="00554D12">
        <w:t>TIME FRAME. The period for the</w:t>
      </w:r>
      <w:r w:rsidR="00A42D1E" w:rsidRPr="00554D12">
        <w:t xml:space="preserve"> </w:t>
      </w:r>
      <w:r w:rsidRPr="00554D12">
        <w:t xml:space="preserve">CONSULTANT’s services is expected to be </w:t>
      </w:r>
      <w:r w:rsidR="007E5553">
        <w:rPr>
          <w:b/>
        </w:rPr>
        <w:t>30 Calendar</w:t>
      </w:r>
      <w:r w:rsidRPr="00554D12">
        <w:rPr>
          <w:b/>
        </w:rPr>
        <w:t xml:space="preserve"> Day</w:t>
      </w:r>
      <w:r w:rsidR="00C865E7" w:rsidRPr="00554D12">
        <w:rPr>
          <w:b/>
        </w:rPr>
        <w:t>s</w:t>
      </w:r>
      <w:r w:rsidR="00F040CB" w:rsidRPr="00554D12">
        <w:rPr>
          <w:b/>
        </w:rPr>
        <w:t xml:space="preserve"> </w:t>
      </w:r>
      <w:r w:rsidR="004603C2" w:rsidRPr="009D6318">
        <w:rPr>
          <w:bCs/>
        </w:rPr>
        <w:t>inclusive of final report submission</w:t>
      </w:r>
      <w:r w:rsidR="00DE26AB" w:rsidRPr="00554D12">
        <w:t>.</w:t>
      </w:r>
    </w:p>
    <w:p w14:paraId="57707A57" w14:textId="31E429CB" w:rsidR="00F23903" w:rsidRDefault="00085DB3">
      <w:pPr>
        <w:ind w:firstLine="720"/>
        <w:jc w:val="both"/>
      </w:pPr>
      <w:r w:rsidRPr="00554D12">
        <w:tab/>
      </w:r>
      <w:r w:rsidRPr="00554D12">
        <w:tab/>
      </w:r>
    </w:p>
    <w:p w14:paraId="1924129C" w14:textId="77777777" w:rsidR="00554D12" w:rsidRPr="00554D12" w:rsidRDefault="00554D12">
      <w:pPr>
        <w:ind w:firstLine="720"/>
        <w:jc w:val="both"/>
      </w:pPr>
    </w:p>
    <w:p w14:paraId="1112513F" w14:textId="77777777" w:rsidR="00F23903" w:rsidRPr="00554D12" w:rsidRDefault="00085DB3">
      <w:pPr>
        <w:numPr>
          <w:ilvl w:val="0"/>
          <w:numId w:val="7"/>
        </w:numPr>
        <w:pBdr>
          <w:top w:val="nil"/>
          <w:left w:val="nil"/>
          <w:bottom w:val="nil"/>
          <w:right w:val="nil"/>
          <w:between w:val="nil"/>
        </w:pBdr>
      </w:pPr>
      <w:r w:rsidRPr="00554D12">
        <w:rPr>
          <w:b/>
        </w:rPr>
        <w:t>CONSULTANT QUALIFICATION</w:t>
      </w:r>
    </w:p>
    <w:p w14:paraId="06C3981C" w14:textId="77777777" w:rsidR="00F23903" w:rsidRPr="00554D12" w:rsidRDefault="00F23903">
      <w:pPr>
        <w:pBdr>
          <w:top w:val="nil"/>
          <w:left w:val="nil"/>
          <w:bottom w:val="nil"/>
          <w:right w:val="nil"/>
          <w:between w:val="nil"/>
        </w:pBdr>
        <w:ind w:left="720" w:hanging="720"/>
        <w:rPr>
          <w:b/>
        </w:rPr>
      </w:pPr>
    </w:p>
    <w:p w14:paraId="11D7920E" w14:textId="2F13E575" w:rsidR="00F23903" w:rsidRPr="00554D12" w:rsidRDefault="00085DB3" w:rsidP="00F074AA">
      <w:pPr>
        <w:numPr>
          <w:ilvl w:val="1"/>
          <w:numId w:val="7"/>
        </w:numPr>
        <w:pBdr>
          <w:top w:val="nil"/>
          <w:left w:val="nil"/>
          <w:bottom w:val="nil"/>
          <w:right w:val="nil"/>
          <w:between w:val="nil"/>
        </w:pBdr>
      </w:pPr>
      <w:r w:rsidRPr="00554D12">
        <w:t>The CONSULTANT shall be</w:t>
      </w:r>
      <w:r w:rsidR="00F074AA" w:rsidRPr="00554D12">
        <w:t xml:space="preserve"> a</w:t>
      </w:r>
      <w:r w:rsidRPr="00554D12">
        <w:t xml:space="preserve"> firm/company providing </w:t>
      </w:r>
      <w:r w:rsidR="004D7E81" w:rsidRPr="00554D12">
        <w:t xml:space="preserve">AIR EMISSIONS TESTING AND WASTE ANALYSIS </w:t>
      </w:r>
      <w:r w:rsidRPr="00554D12">
        <w:t xml:space="preserve">services, duly registered with the Security and Exchange Commission (SEC) or the Department of Trade and Industry (DTI), owned and managed by professionals qualified </w:t>
      </w:r>
      <w:r w:rsidR="00293D3A">
        <w:t xml:space="preserve">and duly licensed </w:t>
      </w:r>
      <w:r w:rsidRPr="00554D12">
        <w:t>to undertake work in</w:t>
      </w:r>
      <w:r w:rsidR="004D7E81" w:rsidRPr="00554D12">
        <w:t xml:space="preserve"> TESTING, INSPECTION, and CERTIFICATION.</w:t>
      </w:r>
      <w:r w:rsidRPr="00554D12">
        <w:t xml:space="preserve"> </w:t>
      </w:r>
    </w:p>
    <w:p w14:paraId="21A4583B" w14:textId="77777777" w:rsidR="00F23903" w:rsidRPr="00554D12" w:rsidRDefault="00F23903"/>
    <w:p w14:paraId="38D9981D" w14:textId="4DEE0205" w:rsidR="00F23903" w:rsidRPr="00554D12" w:rsidRDefault="00085DB3">
      <w:pPr>
        <w:numPr>
          <w:ilvl w:val="1"/>
          <w:numId w:val="7"/>
        </w:numPr>
        <w:pBdr>
          <w:top w:val="nil"/>
          <w:left w:val="nil"/>
          <w:bottom w:val="nil"/>
          <w:right w:val="nil"/>
          <w:between w:val="nil"/>
        </w:pBdr>
      </w:pPr>
      <w:bookmarkStart w:id="1" w:name="_30j0zll" w:colFirst="0" w:colLast="0"/>
      <w:bookmarkEnd w:id="1"/>
      <w:r w:rsidRPr="00554D12">
        <w:t>The CONSULTANT shall have demonstrated competence for projects of similar complexity, use and character. The CONSULTANT shall show previous experienc</w:t>
      </w:r>
      <w:r w:rsidR="00652443" w:rsidRPr="00554D12">
        <w:t>e undertaking work in AIR EMISSIONS TESTING AND WASTE ANALYSIS</w:t>
      </w:r>
      <w:r w:rsidR="000D5AB0">
        <w:t>.</w:t>
      </w:r>
    </w:p>
    <w:p w14:paraId="0EAD71B8" w14:textId="77777777" w:rsidR="00F23903" w:rsidRPr="00554D12" w:rsidRDefault="00085DB3">
      <w:pPr>
        <w:pBdr>
          <w:top w:val="nil"/>
          <w:left w:val="nil"/>
          <w:bottom w:val="nil"/>
          <w:right w:val="nil"/>
          <w:between w:val="nil"/>
        </w:pBdr>
        <w:ind w:left="1440" w:hanging="720"/>
      </w:pPr>
      <w:r w:rsidRPr="00554D12">
        <w:t xml:space="preserve"> </w:t>
      </w:r>
    </w:p>
    <w:p w14:paraId="2EF069E0" w14:textId="77777777" w:rsidR="00F23903" w:rsidRPr="00554D12" w:rsidRDefault="00F23903">
      <w:pPr>
        <w:pBdr>
          <w:top w:val="nil"/>
          <w:left w:val="nil"/>
          <w:bottom w:val="nil"/>
          <w:right w:val="nil"/>
          <w:between w:val="nil"/>
        </w:pBdr>
        <w:ind w:left="1440" w:hanging="720"/>
      </w:pPr>
    </w:p>
    <w:p w14:paraId="581A7B88" w14:textId="77777777" w:rsidR="00F23903" w:rsidRPr="00554D12" w:rsidRDefault="00085DB3">
      <w:pPr>
        <w:pBdr>
          <w:top w:val="nil"/>
          <w:left w:val="nil"/>
          <w:bottom w:val="nil"/>
          <w:right w:val="nil"/>
          <w:between w:val="nil"/>
        </w:pBdr>
        <w:spacing w:line="276" w:lineRule="auto"/>
        <w:ind w:left="1440" w:hanging="720"/>
        <w:rPr>
          <w:b/>
          <w:highlight w:val="yellow"/>
        </w:rPr>
      </w:pPr>
      <w:r w:rsidRPr="00554D12">
        <w:t xml:space="preserve">The Bidder shall indicate in his technical proposal, a description of completed and ongoing projects, citing features and merits of </w:t>
      </w:r>
      <w:proofErr w:type="gramStart"/>
      <w:r w:rsidRPr="00554D12">
        <w:t>particular projects</w:t>
      </w:r>
      <w:proofErr w:type="gramEnd"/>
      <w:r w:rsidRPr="00554D12">
        <w:t xml:space="preserve"> where the above-mentioned requirements have been fulfilled.</w:t>
      </w:r>
    </w:p>
    <w:p w14:paraId="0B02035A" w14:textId="77777777" w:rsidR="00F23903" w:rsidRPr="00554D12" w:rsidRDefault="00085DB3">
      <w:pPr>
        <w:tabs>
          <w:tab w:val="left" w:pos="1920"/>
        </w:tabs>
      </w:pPr>
      <w:r w:rsidRPr="00554D12">
        <w:tab/>
      </w:r>
    </w:p>
    <w:p w14:paraId="6747393B" w14:textId="071ED14E" w:rsidR="00F23903" w:rsidRPr="00554D12" w:rsidRDefault="00085DB3">
      <w:pPr>
        <w:numPr>
          <w:ilvl w:val="1"/>
          <w:numId w:val="7"/>
        </w:numPr>
        <w:pBdr>
          <w:top w:val="nil"/>
          <w:left w:val="nil"/>
          <w:bottom w:val="nil"/>
          <w:right w:val="nil"/>
          <w:between w:val="nil"/>
        </w:pBdr>
      </w:pPr>
      <w:r w:rsidRPr="00554D12">
        <w:t xml:space="preserve">The CONSULTANT must be operational for at least </w:t>
      </w:r>
      <w:r w:rsidR="00C22C93" w:rsidRPr="00554D12">
        <w:t>eight</w:t>
      </w:r>
      <w:r w:rsidRPr="00554D12">
        <w:t xml:space="preserve"> (</w:t>
      </w:r>
      <w:r w:rsidR="00C22C93" w:rsidRPr="00554D12">
        <w:t>8</w:t>
      </w:r>
      <w:r w:rsidRPr="00554D12">
        <w:t>) years and shall have proven capacity to complete the project and provide the appropriate experts and project staffing.</w:t>
      </w:r>
    </w:p>
    <w:p w14:paraId="326B8CB6" w14:textId="77777777" w:rsidR="00F23903" w:rsidRPr="00554D12" w:rsidRDefault="00F23903">
      <w:pPr>
        <w:pBdr>
          <w:top w:val="nil"/>
          <w:left w:val="nil"/>
          <w:bottom w:val="nil"/>
          <w:right w:val="nil"/>
          <w:between w:val="nil"/>
        </w:pBdr>
        <w:ind w:left="1440" w:hanging="720"/>
        <w:rPr>
          <w:b/>
        </w:rPr>
      </w:pPr>
    </w:p>
    <w:p w14:paraId="6301FAC1" w14:textId="77777777" w:rsidR="00F23903" w:rsidRPr="00554D12" w:rsidRDefault="00F23903">
      <w:pPr>
        <w:pBdr>
          <w:top w:val="nil"/>
          <w:left w:val="nil"/>
          <w:bottom w:val="nil"/>
          <w:right w:val="nil"/>
          <w:between w:val="nil"/>
        </w:pBdr>
        <w:ind w:left="2160" w:hanging="720"/>
        <w:jc w:val="both"/>
        <w:rPr>
          <w:b/>
          <w:i/>
        </w:rPr>
      </w:pPr>
    </w:p>
    <w:p w14:paraId="5DFDB9BE" w14:textId="77777777" w:rsidR="00F23903" w:rsidRPr="00554D12" w:rsidRDefault="00085DB3">
      <w:pPr>
        <w:numPr>
          <w:ilvl w:val="0"/>
          <w:numId w:val="7"/>
        </w:numPr>
        <w:pBdr>
          <w:top w:val="nil"/>
          <w:left w:val="nil"/>
          <w:bottom w:val="nil"/>
          <w:right w:val="nil"/>
          <w:between w:val="nil"/>
        </w:pBdr>
      </w:pPr>
      <w:r w:rsidRPr="00554D12">
        <w:rPr>
          <w:b/>
        </w:rPr>
        <w:t>MANPOWER AND QUALIFICATION REQUIREMENTS</w:t>
      </w:r>
    </w:p>
    <w:p w14:paraId="69CBA2FC" w14:textId="77777777" w:rsidR="00F23903" w:rsidRPr="00554D12" w:rsidRDefault="00F23903">
      <w:pPr>
        <w:pBdr>
          <w:top w:val="nil"/>
          <w:left w:val="nil"/>
          <w:bottom w:val="nil"/>
          <w:right w:val="nil"/>
          <w:between w:val="nil"/>
        </w:pBdr>
        <w:ind w:left="720" w:hanging="720"/>
        <w:rPr>
          <w:b/>
        </w:rPr>
      </w:pPr>
    </w:p>
    <w:p w14:paraId="44388C24" w14:textId="1A078BCD" w:rsidR="00F23903" w:rsidRPr="00554D12" w:rsidRDefault="00085DB3">
      <w:pPr>
        <w:spacing w:line="276" w:lineRule="auto"/>
        <w:ind w:left="720" w:firstLine="720"/>
      </w:pPr>
      <w:r w:rsidRPr="00554D12">
        <w:t>The CONSULTANT shall provide the manpower requirements upon the effectivity of the contract with the following qualifications and functions:</w:t>
      </w:r>
    </w:p>
    <w:p w14:paraId="48651ED0" w14:textId="77777777" w:rsidR="00F23903" w:rsidRPr="00554D12" w:rsidRDefault="00085DB3">
      <w:pPr>
        <w:jc w:val="both"/>
      </w:pPr>
      <w:r w:rsidRPr="00554D12">
        <w:tab/>
      </w:r>
    </w:p>
    <w:p w14:paraId="6A5BF451" w14:textId="4AFE2F3C" w:rsidR="00F23903" w:rsidRPr="00554D12" w:rsidRDefault="00085DB3">
      <w:pPr>
        <w:numPr>
          <w:ilvl w:val="1"/>
          <w:numId w:val="7"/>
        </w:numPr>
        <w:spacing w:line="276" w:lineRule="auto"/>
      </w:pPr>
      <w:r w:rsidRPr="00554D12">
        <w:t>The CONSULTANT manpower requirement shall include the following:</w:t>
      </w:r>
    </w:p>
    <w:p w14:paraId="64B8B0B3" w14:textId="77777777" w:rsidR="00F23903" w:rsidRPr="00554D12" w:rsidRDefault="00F23903">
      <w:pPr>
        <w:spacing w:line="276" w:lineRule="auto"/>
        <w:ind w:firstLine="720"/>
      </w:pPr>
    </w:p>
    <w:p w14:paraId="1C5FA4BD" w14:textId="66F26EF7" w:rsidR="00F23903" w:rsidRPr="00554D12" w:rsidRDefault="00085DB3">
      <w:pPr>
        <w:keepNext/>
        <w:pBdr>
          <w:top w:val="nil"/>
          <w:left w:val="nil"/>
          <w:bottom w:val="nil"/>
          <w:right w:val="nil"/>
          <w:between w:val="nil"/>
        </w:pBdr>
        <w:spacing w:after="200"/>
        <w:jc w:val="center"/>
        <w:rPr>
          <w:b/>
        </w:rPr>
      </w:pPr>
      <w:r w:rsidRPr="00554D12">
        <w:rPr>
          <w:b/>
        </w:rPr>
        <w:t xml:space="preserve">TABLE </w:t>
      </w:r>
      <w:r w:rsidR="00AC7BFD">
        <w:rPr>
          <w:b/>
        </w:rPr>
        <w:t>1</w:t>
      </w:r>
      <w:r w:rsidRPr="00554D12">
        <w:rPr>
          <w:b/>
        </w:rPr>
        <w:t>. PROJECT KEY PERSONNEL</w:t>
      </w:r>
    </w:p>
    <w:tbl>
      <w:tblPr>
        <w:tblStyle w:val="a1"/>
        <w:tblW w:w="830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858"/>
        <w:gridCol w:w="3329"/>
      </w:tblGrid>
      <w:tr w:rsidR="0075242E" w:rsidRPr="00554D12" w14:paraId="759E7A8A" w14:textId="77777777" w:rsidTr="00933AE1">
        <w:trPr>
          <w:trHeight w:val="900"/>
        </w:trPr>
        <w:tc>
          <w:tcPr>
            <w:tcW w:w="2115" w:type="dxa"/>
          </w:tcPr>
          <w:p w14:paraId="1C3F94BE" w14:textId="77777777" w:rsidR="00F23903" w:rsidRPr="00554D12" w:rsidRDefault="00F23903">
            <w:pPr>
              <w:spacing w:line="276" w:lineRule="auto"/>
              <w:ind w:firstLine="720"/>
              <w:rPr>
                <w:b/>
              </w:rPr>
            </w:pPr>
          </w:p>
          <w:p w14:paraId="4E3A0BB3" w14:textId="77777777" w:rsidR="00F23903" w:rsidRPr="00554D12" w:rsidRDefault="00085DB3">
            <w:pPr>
              <w:spacing w:line="276" w:lineRule="auto"/>
              <w:jc w:val="center"/>
              <w:rPr>
                <w:b/>
              </w:rPr>
            </w:pPr>
            <w:r w:rsidRPr="00554D12">
              <w:rPr>
                <w:b/>
              </w:rPr>
              <w:t>Position</w:t>
            </w:r>
          </w:p>
        </w:tc>
        <w:tc>
          <w:tcPr>
            <w:tcW w:w="2858" w:type="dxa"/>
          </w:tcPr>
          <w:p w14:paraId="23DFA13B" w14:textId="77777777" w:rsidR="00F23903" w:rsidRPr="00554D12" w:rsidRDefault="00F23903">
            <w:pPr>
              <w:spacing w:line="276" w:lineRule="auto"/>
              <w:ind w:firstLine="720"/>
              <w:rPr>
                <w:b/>
              </w:rPr>
            </w:pPr>
          </w:p>
          <w:p w14:paraId="553907AF" w14:textId="77777777" w:rsidR="00F23903" w:rsidRPr="00554D12" w:rsidRDefault="00085DB3">
            <w:pPr>
              <w:spacing w:line="276" w:lineRule="auto"/>
              <w:jc w:val="center"/>
              <w:rPr>
                <w:b/>
              </w:rPr>
            </w:pPr>
            <w:r w:rsidRPr="00554D12">
              <w:rPr>
                <w:b/>
              </w:rPr>
              <w:t>Responsibilities</w:t>
            </w:r>
          </w:p>
        </w:tc>
        <w:tc>
          <w:tcPr>
            <w:tcW w:w="3329" w:type="dxa"/>
          </w:tcPr>
          <w:p w14:paraId="07E8A7B5" w14:textId="77777777" w:rsidR="00F23903" w:rsidRPr="00554D12" w:rsidRDefault="00F23903">
            <w:pPr>
              <w:spacing w:line="276" w:lineRule="auto"/>
              <w:ind w:firstLine="720"/>
              <w:rPr>
                <w:b/>
              </w:rPr>
            </w:pPr>
          </w:p>
          <w:p w14:paraId="03768A26" w14:textId="77777777" w:rsidR="00F23903" w:rsidRPr="00554D12" w:rsidRDefault="00085DB3">
            <w:pPr>
              <w:spacing w:line="276" w:lineRule="auto"/>
              <w:jc w:val="center"/>
              <w:rPr>
                <w:b/>
              </w:rPr>
            </w:pPr>
            <w:r w:rsidRPr="00554D12">
              <w:rPr>
                <w:b/>
              </w:rPr>
              <w:t>Qualifications</w:t>
            </w:r>
          </w:p>
        </w:tc>
      </w:tr>
      <w:tr w:rsidR="0075242E" w:rsidRPr="00554D12" w14:paraId="62D92404" w14:textId="77777777" w:rsidTr="00933AE1">
        <w:trPr>
          <w:trHeight w:val="1120"/>
        </w:trPr>
        <w:tc>
          <w:tcPr>
            <w:tcW w:w="2115" w:type="dxa"/>
          </w:tcPr>
          <w:p w14:paraId="5BCFFCD0" w14:textId="6837C8FD" w:rsidR="00F23903" w:rsidRPr="00554D12" w:rsidRDefault="00347B1D">
            <w:pPr>
              <w:spacing w:line="276" w:lineRule="auto"/>
            </w:pPr>
            <w:r w:rsidRPr="00554D12">
              <w:t>Quality Assurance/Quality Control Manager</w:t>
            </w:r>
          </w:p>
          <w:p w14:paraId="55229AFE" w14:textId="77777777" w:rsidR="00F23903" w:rsidRPr="00554D12" w:rsidRDefault="00F23903">
            <w:pPr>
              <w:spacing w:line="276" w:lineRule="auto"/>
              <w:ind w:firstLine="720"/>
            </w:pPr>
          </w:p>
        </w:tc>
        <w:tc>
          <w:tcPr>
            <w:tcW w:w="2858" w:type="dxa"/>
          </w:tcPr>
          <w:p w14:paraId="2BA0DD8A" w14:textId="4020CF66" w:rsidR="00F23903" w:rsidRPr="00554D12" w:rsidRDefault="00085DB3">
            <w:r w:rsidRPr="00554D12">
              <w:t xml:space="preserve">Project management - leads in the Consulting team in </w:t>
            </w:r>
            <w:r w:rsidR="00D423BF" w:rsidRPr="00554D12">
              <w:t xml:space="preserve">maintaining </w:t>
            </w:r>
            <w:r w:rsidR="008576A1" w:rsidRPr="00554D12">
              <w:t xml:space="preserve">quality control processes, procedures, and </w:t>
            </w:r>
            <w:r w:rsidR="00337223" w:rsidRPr="00554D12">
              <w:t xml:space="preserve">efficiency </w:t>
            </w:r>
            <w:r w:rsidR="008576A1" w:rsidRPr="00554D12">
              <w:t>standards</w:t>
            </w:r>
            <w:r w:rsidRPr="00554D12">
              <w:t xml:space="preserve"> </w:t>
            </w:r>
          </w:p>
        </w:tc>
        <w:tc>
          <w:tcPr>
            <w:tcW w:w="3329" w:type="dxa"/>
          </w:tcPr>
          <w:p w14:paraId="537FA491" w14:textId="675CE404" w:rsidR="00F23903" w:rsidRPr="00554D12" w:rsidRDefault="001802D1" w:rsidP="00264424">
            <w:pPr>
              <w:spacing w:line="276" w:lineRule="auto"/>
            </w:pPr>
            <w:r w:rsidRPr="00554D12">
              <w:t>Duly licensed/registered engineer</w:t>
            </w:r>
          </w:p>
        </w:tc>
      </w:tr>
      <w:tr w:rsidR="0075242E" w:rsidRPr="00554D12" w14:paraId="6FE7B8D2" w14:textId="77777777" w:rsidTr="00933AE1">
        <w:trPr>
          <w:trHeight w:val="1120"/>
        </w:trPr>
        <w:tc>
          <w:tcPr>
            <w:tcW w:w="2115" w:type="dxa"/>
          </w:tcPr>
          <w:p w14:paraId="3F47A963" w14:textId="5E5DB4DF" w:rsidR="00F23903" w:rsidRPr="00554D12" w:rsidRDefault="003A225E">
            <w:pPr>
              <w:spacing w:line="276" w:lineRule="auto"/>
            </w:pPr>
            <w:r w:rsidRPr="00554D12">
              <w:lastRenderedPageBreak/>
              <w:t>Team Leader</w:t>
            </w:r>
          </w:p>
        </w:tc>
        <w:tc>
          <w:tcPr>
            <w:tcW w:w="2858" w:type="dxa"/>
          </w:tcPr>
          <w:p w14:paraId="3AFB5A03" w14:textId="1711BF8C" w:rsidR="00F23903" w:rsidRPr="00554D12" w:rsidRDefault="00085DB3">
            <w:r w:rsidRPr="00554D12">
              <w:t>Project coordination – coordinates the work of project personnel; coordinates production of reports and other outputs; coordinates the project schedules and requirements with the</w:t>
            </w:r>
            <w:r w:rsidR="009224BE" w:rsidRPr="00554D12">
              <w:t xml:space="preserve"> </w:t>
            </w:r>
            <w:r w:rsidR="00293D3A">
              <w:t>UPLB</w:t>
            </w:r>
            <w:r w:rsidRPr="00554D12">
              <w:t xml:space="preserve"> </w:t>
            </w:r>
            <w:proofErr w:type="gramStart"/>
            <w:r w:rsidRPr="00554D12">
              <w:t>in</w:t>
            </w:r>
            <w:proofErr w:type="gramEnd"/>
            <w:r w:rsidRPr="00554D12">
              <w:t xml:space="preserve"> behalf of the Consultant.</w:t>
            </w:r>
          </w:p>
        </w:tc>
        <w:tc>
          <w:tcPr>
            <w:tcW w:w="3329" w:type="dxa"/>
          </w:tcPr>
          <w:p w14:paraId="5133CEE8" w14:textId="62AE004E" w:rsidR="00B94534" w:rsidRPr="00554D12" w:rsidRDefault="009F6336">
            <w:r w:rsidRPr="00554D12">
              <w:t xml:space="preserve">Graduate of any degree in related </w:t>
            </w:r>
            <w:proofErr w:type="gramStart"/>
            <w:r w:rsidRPr="00554D12">
              <w:t>field</w:t>
            </w:r>
            <w:r w:rsidR="00B94534" w:rsidRPr="00554D12">
              <w:t>;</w:t>
            </w:r>
            <w:proofErr w:type="gramEnd"/>
          </w:p>
          <w:p w14:paraId="3EBFE481" w14:textId="77777777" w:rsidR="00B94534" w:rsidRPr="00554D12" w:rsidRDefault="00B94534"/>
          <w:p w14:paraId="57B90453" w14:textId="4B956E93" w:rsidR="00F23903" w:rsidRPr="00554D12" w:rsidRDefault="003F748C">
            <w:r w:rsidRPr="00554D12">
              <w:t xml:space="preserve">Proven </w:t>
            </w:r>
            <w:r w:rsidR="004F4AF2" w:rsidRPr="00554D12">
              <w:t>work experience as a team leader or supervisor</w:t>
            </w:r>
          </w:p>
        </w:tc>
      </w:tr>
    </w:tbl>
    <w:p w14:paraId="766F1AC2" w14:textId="77777777" w:rsidR="000F00D4" w:rsidRDefault="000F00D4" w:rsidP="000F00D4">
      <w:pPr>
        <w:ind w:left="720" w:firstLine="720"/>
        <w:jc w:val="both"/>
      </w:pPr>
      <w:r w:rsidRPr="00554D12">
        <w:t>* To be named in the Bidder’s Proposal</w:t>
      </w:r>
    </w:p>
    <w:p w14:paraId="4023F0FC" w14:textId="3DE0C1B3" w:rsidR="009A01B1" w:rsidRPr="00FE236C" w:rsidRDefault="009A01B1" w:rsidP="000F00D4">
      <w:pPr>
        <w:ind w:left="720" w:firstLine="720"/>
        <w:jc w:val="both"/>
        <w:rPr>
          <w:color w:val="000000" w:themeColor="text1"/>
        </w:rPr>
      </w:pPr>
      <w:r w:rsidRPr="00FE236C">
        <w:rPr>
          <w:color w:val="000000" w:themeColor="text1"/>
        </w:rPr>
        <w:t xml:space="preserve">* Curriculum Vitae shall be submitted as proof for qualifications. </w:t>
      </w:r>
    </w:p>
    <w:p w14:paraId="74196782" w14:textId="77777777" w:rsidR="00F23903" w:rsidRPr="00554D12" w:rsidRDefault="00F23903">
      <w:pPr>
        <w:jc w:val="both"/>
      </w:pPr>
    </w:p>
    <w:p w14:paraId="0DA4DAF8" w14:textId="77777777" w:rsidR="00F23903" w:rsidRPr="00554D12" w:rsidRDefault="00F23903">
      <w:pPr>
        <w:pBdr>
          <w:top w:val="nil"/>
          <w:left w:val="nil"/>
          <w:bottom w:val="nil"/>
          <w:right w:val="nil"/>
          <w:between w:val="nil"/>
        </w:pBdr>
        <w:ind w:left="1440" w:hanging="720"/>
        <w:jc w:val="both"/>
      </w:pPr>
    </w:p>
    <w:p w14:paraId="67069081" w14:textId="74A75A83" w:rsidR="00F23903" w:rsidRPr="00554D12" w:rsidRDefault="00085DB3">
      <w:pPr>
        <w:numPr>
          <w:ilvl w:val="1"/>
          <w:numId w:val="7"/>
        </w:numPr>
        <w:pBdr>
          <w:top w:val="nil"/>
          <w:left w:val="nil"/>
          <w:bottom w:val="nil"/>
          <w:right w:val="nil"/>
          <w:between w:val="nil"/>
        </w:pBdr>
        <w:jc w:val="both"/>
      </w:pPr>
      <w:r w:rsidRPr="00554D12">
        <w:t xml:space="preserve">The CONSULTANT may assign other support personnel in addition to those listed, for the optimal performance of </w:t>
      </w:r>
      <w:r w:rsidR="0057187A" w:rsidRPr="00554D12">
        <w:t>the work/s</w:t>
      </w:r>
      <w:r w:rsidRPr="00554D12">
        <w:t>ervice at no additional cost to UPLB.</w:t>
      </w:r>
    </w:p>
    <w:p w14:paraId="01E29988" w14:textId="77777777" w:rsidR="00F23903" w:rsidRPr="00554D12" w:rsidRDefault="00F23903">
      <w:pPr>
        <w:jc w:val="both"/>
      </w:pPr>
    </w:p>
    <w:p w14:paraId="5C6D9D15" w14:textId="77777777" w:rsidR="00F23903" w:rsidRPr="00554D12" w:rsidRDefault="00F23903">
      <w:pPr>
        <w:jc w:val="both"/>
      </w:pPr>
    </w:p>
    <w:p w14:paraId="743020F7" w14:textId="77777777" w:rsidR="00F23903" w:rsidRPr="00554D12" w:rsidRDefault="00085DB3">
      <w:pPr>
        <w:numPr>
          <w:ilvl w:val="0"/>
          <w:numId w:val="7"/>
        </w:numPr>
        <w:pBdr>
          <w:top w:val="nil"/>
          <w:left w:val="nil"/>
          <w:bottom w:val="nil"/>
          <w:right w:val="nil"/>
          <w:between w:val="nil"/>
        </w:pBdr>
      </w:pPr>
      <w:r w:rsidRPr="00554D12">
        <w:rPr>
          <w:b/>
        </w:rPr>
        <w:t>SCOPE OF SERVICES</w:t>
      </w:r>
    </w:p>
    <w:p w14:paraId="756DAAF9" w14:textId="77777777" w:rsidR="00F23903" w:rsidRPr="00554D12" w:rsidRDefault="00F23903">
      <w:pPr>
        <w:pBdr>
          <w:top w:val="nil"/>
          <w:left w:val="nil"/>
          <w:bottom w:val="nil"/>
          <w:right w:val="nil"/>
          <w:between w:val="nil"/>
        </w:pBdr>
        <w:ind w:left="720" w:hanging="720"/>
        <w:rPr>
          <w:b/>
        </w:rPr>
      </w:pPr>
    </w:p>
    <w:p w14:paraId="0B450D6B" w14:textId="42ACAA25" w:rsidR="00F23903" w:rsidRPr="00554D12" w:rsidRDefault="00085DB3">
      <w:pPr>
        <w:numPr>
          <w:ilvl w:val="1"/>
          <w:numId w:val="7"/>
        </w:numPr>
        <w:pBdr>
          <w:top w:val="nil"/>
          <w:left w:val="nil"/>
          <w:bottom w:val="nil"/>
          <w:right w:val="nil"/>
          <w:between w:val="nil"/>
        </w:pBdr>
        <w:spacing w:line="276" w:lineRule="auto"/>
        <w:jc w:val="both"/>
      </w:pPr>
      <w:r w:rsidRPr="00554D12">
        <w:rPr>
          <w:b/>
        </w:rPr>
        <w:t>General Scope of Work</w:t>
      </w:r>
    </w:p>
    <w:p w14:paraId="75082B06" w14:textId="77777777" w:rsidR="00777535" w:rsidRPr="00554D12" w:rsidRDefault="00777535" w:rsidP="00777535">
      <w:pPr>
        <w:pBdr>
          <w:top w:val="nil"/>
          <w:left w:val="nil"/>
          <w:bottom w:val="nil"/>
          <w:right w:val="nil"/>
          <w:between w:val="nil"/>
        </w:pBdr>
        <w:spacing w:line="276" w:lineRule="auto"/>
        <w:ind w:left="1440"/>
        <w:jc w:val="both"/>
      </w:pPr>
    </w:p>
    <w:p w14:paraId="094C8CA1" w14:textId="77050EFB" w:rsidR="00741C7B" w:rsidRPr="00554D12" w:rsidRDefault="00741C7B">
      <w:pPr>
        <w:pBdr>
          <w:top w:val="nil"/>
          <w:left w:val="nil"/>
          <w:bottom w:val="nil"/>
          <w:right w:val="nil"/>
          <w:between w:val="nil"/>
        </w:pBdr>
        <w:spacing w:line="276" w:lineRule="auto"/>
        <w:ind w:left="1440" w:hanging="720"/>
        <w:jc w:val="both"/>
      </w:pPr>
      <w:r w:rsidRPr="00554D12">
        <w:t xml:space="preserve">The CONSULTANT shall be responsible for carrying out </w:t>
      </w:r>
      <w:r w:rsidR="00B2450C" w:rsidRPr="00554D12">
        <w:t>the necessary works on air emissions testing and waste</w:t>
      </w:r>
      <w:r w:rsidR="008929A9" w:rsidRPr="00554D12">
        <w:t>/by-products</w:t>
      </w:r>
      <w:r w:rsidR="00B2450C" w:rsidRPr="00554D12">
        <w:t xml:space="preserve"> analysis</w:t>
      </w:r>
      <w:r w:rsidR="00D010F4" w:rsidRPr="00554D12">
        <w:t xml:space="preserve"> in respect to the project stated.</w:t>
      </w:r>
    </w:p>
    <w:p w14:paraId="12B0DD47" w14:textId="2625A837" w:rsidR="0001301A" w:rsidRPr="00554D12" w:rsidRDefault="0001301A">
      <w:pPr>
        <w:pBdr>
          <w:top w:val="nil"/>
          <w:left w:val="nil"/>
          <w:bottom w:val="nil"/>
          <w:right w:val="nil"/>
          <w:between w:val="nil"/>
        </w:pBdr>
        <w:spacing w:line="276" w:lineRule="auto"/>
        <w:ind w:left="1440" w:hanging="720"/>
        <w:jc w:val="both"/>
      </w:pPr>
    </w:p>
    <w:p w14:paraId="3FD8E2A4" w14:textId="2E5B1F12" w:rsidR="00976F53" w:rsidRDefault="009F1A9B">
      <w:pPr>
        <w:pBdr>
          <w:top w:val="nil"/>
          <w:left w:val="nil"/>
          <w:bottom w:val="nil"/>
          <w:right w:val="nil"/>
          <w:between w:val="nil"/>
        </w:pBdr>
        <w:spacing w:line="276" w:lineRule="auto"/>
        <w:ind w:left="1440" w:hanging="720"/>
        <w:jc w:val="both"/>
      </w:pPr>
      <w:r w:rsidRPr="009F1A9B">
        <w:t xml:space="preserve">The CONSULTANT shall properly coordinate with </w:t>
      </w:r>
      <w:r w:rsidR="00293D3A">
        <w:t>UPLB</w:t>
      </w:r>
      <w:r w:rsidRPr="009F1A9B">
        <w:t xml:space="preserve"> on the project’s site location, timeline, etc. and shall be required to submit an approved site inspection certificate from </w:t>
      </w:r>
      <w:r w:rsidR="00293D3A">
        <w:t>UPLB</w:t>
      </w:r>
      <w:r w:rsidRPr="009F1A9B">
        <w:t>.</w:t>
      </w:r>
    </w:p>
    <w:p w14:paraId="172311A9" w14:textId="77777777" w:rsidR="009F1A9B" w:rsidRPr="00554D12" w:rsidRDefault="009F1A9B">
      <w:pPr>
        <w:pBdr>
          <w:top w:val="nil"/>
          <w:left w:val="nil"/>
          <w:bottom w:val="nil"/>
          <w:right w:val="nil"/>
          <w:between w:val="nil"/>
        </w:pBdr>
        <w:spacing w:line="276" w:lineRule="auto"/>
        <w:ind w:left="1440" w:hanging="720"/>
        <w:jc w:val="both"/>
      </w:pPr>
    </w:p>
    <w:p w14:paraId="0DB2FB08" w14:textId="78C3C0FD" w:rsidR="0001301A" w:rsidRPr="00554D12" w:rsidRDefault="00304A27">
      <w:pPr>
        <w:pBdr>
          <w:top w:val="nil"/>
          <w:left w:val="nil"/>
          <w:bottom w:val="nil"/>
          <w:right w:val="nil"/>
          <w:between w:val="nil"/>
        </w:pBdr>
        <w:spacing w:line="276" w:lineRule="auto"/>
        <w:ind w:left="1440" w:hanging="720"/>
        <w:jc w:val="both"/>
      </w:pPr>
      <w:r w:rsidRPr="00554D12">
        <w:t xml:space="preserve">Upon completion of the </w:t>
      </w:r>
      <w:r w:rsidR="002C1D44" w:rsidRPr="00554D12">
        <w:t xml:space="preserve">air emissions </w:t>
      </w:r>
      <w:r w:rsidR="006949E1" w:rsidRPr="00554D12">
        <w:t xml:space="preserve">testing </w:t>
      </w:r>
      <w:r w:rsidR="002C1D44" w:rsidRPr="00554D12">
        <w:t>and waste</w:t>
      </w:r>
      <w:r w:rsidR="008929A9" w:rsidRPr="00554D12">
        <w:t>/by-products</w:t>
      </w:r>
      <w:r w:rsidR="002C1D44" w:rsidRPr="00554D12">
        <w:t xml:space="preserve"> analysis work activities, the CONSULTANT shall submit their final report containing </w:t>
      </w:r>
      <w:r w:rsidR="0081447C" w:rsidRPr="00554D12">
        <w:t xml:space="preserve">the assessment of </w:t>
      </w:r>
      <w:r w:rsidR="00AB79AE" w:rsidRPr="00554D12">
        <w:t>air emission</w:t>
      </w:r>
      <w:r w:rsidR="00397781" w:rsidRPr="00554D12">
        <w:t>s</w:t>
      </w:r>
      <w:r w:rsidR="0081447C" w:rsidRPr="00554D12">
        <w:t xml:space="preserve"> quality</w:t>
      </w:r>
      <w:r w:rsidR="00397781" w:rsidRPr="00554D12">
        <w:t xml:space="preserve"> and waste</w:t>
      </w:r>
      <w:r w:rsidR="0081447C" w:rsidRPr="00554D12">
        <w:t xml:space="preserve">/by-products </w:t>
      </w:r>
      <w:r w:rsidR="00535FE4" w:rsidRPr="00554D12">
        <w:t>analysis</w:t>
      </w:r>
      <w:r w:rsidR="0081447C" w:rsidRPr="00554D12">
        <w:t xml:space="preserve"> </w:t>
      </w:r>
      <w:r w:rsidR="00397781" w:rsidRPr="00554D12">
        <w:t xml:space="preserve">to </w:t>
      </w:r>
      <w:r w:rsidR="00293D3A">
        <w:t>UPLB</w:t>
      </w:r>
      <w:r w:rsidR="00097811" w:rsidRPr="00554D12">
        <w:t>.</w:t>
      </w:r>
    </w:p>
    <w:p w14:paraId="7C9DAD4A" w14:textId="480DF1E2" w:rsidR="000F446C" w:rsidRPr="00554D12" w:rsidRDefault="000F446C">
      <w:pPr>
        <w:pBdr>
          <w:top w:val="nil"/>
          <w:left w:val="nil"/>
          <w:bottom w:val="nil"/>
          <w:right w:val="nil"/>
          <w:between w:val="nil"/>
        </w:pBdr>
        <w:spacing w:line="276" w:lineRule="auto"/>
        <w:ind w:left="1440" w:hanging="720"/>
        <w:jc w:val="both"/>
      </w:pPr>
    </w:p>
    <w:p w14:paraId="5A054AA2" w14:textId="4C59E6AE" w:rsidR="000F446C" w:rsidRPr="00554D12" w:rsidRDefault="000F446C">
      <w:pPr>
        <w:pBdr>
          <w:top w:val="nil"/>
          <w:left w:val="nil"/>
          <w:bottom w:val="nil"/>
          <w:right w:val="nil"/>
          <w:between w:val="nil"/>
        </w:pBdr>
        <w:spacing w:line="276" w:lineRule="auto"/>
        <w:ind w:left="1440" w:hanging="720"/>
        <w:jc w:val="both"/>
      </w:pPr>
      <w:r w:rsidRPr="00554D12">
        <w:t>The CONSULTANT shall be responsible for the reliability of the report presented.</w:t>
      </w:r>
    </w:p>
    <w:p w14:paraId="61EA06AD" w14:textId="77777777" w:rsidR="00F23903" w:rsidRPr="00554D12" w:rsidRDefault="00F23903" w:rsidP="003814A2">
      <w:pPr>
        <w:pBdr>
          <w:top w:val="nil"/>
          <w:left w:val="nil"/>
          <w:bottom w:val="nil"/>
          <w:right w:val="nil"/>
          <w:between w:val="nil"/>
        </w:pBdr>
        <w:spacing w:line="276" w:lineRule="auto"/>
        <w:jc w:val="both"/>
      </w:pPr>
    </w:p>
    <w:p w14:paraId="6A0EF3C9" w14:textId="77777777" w:rsidR="00F23903" w:rsidRPr="00554D12" w:rsidRDefault="00F23903">
      <w:pPr>
        <w:pBdr>
          <w:top w:val="nil"/>
          <w:left w:val="nil"/>
          <w:bottom w:val="nil"/>
          <w:right w:val="nil"/>
          <w:between w:val="nil"/>
        </w:pBdr>
        <w:spacing w:line="276" w:lineRule="auto"/>
        <w:ind w:left="1800" w:hanging="720"/>
        <w:jc w:val="both"/>
      </w:pPr>
    </w:p>
    <w:p w14:paraId="5AAB5729" w14:textId="700A0DBD" w:rsidR="00F23903" w:rsidRPr="00554D12" w:rsidRDefault="00085DB3">
      <w:pPr>
        <w:numPr>
          <w:ilvl w:val="1"/>
          <w:numId w:val="7"/>
        </w:numPr>
        <w:pBdr>
          <w:top w:val="nil"/>
          <w:left w:val="nil"/>
          <w:bottom w:val="nil"/>
          <w:right w:val="nil"/>
          <w:between w:val="nil"/>
        </w:pBdr>
        <w:spacing w:line="276" w:lineRule="auto"/>
        <w:jc w:val="both"/>
      </w:pPr>
      <w:r w:rsidRPr="00554D12">
        <w:rPr>
          <w:b/>
        </w:rPr>
        <w:t>Detailed Scope of Work</w:t>
      </w:r>
    </w:p>
    <w:p w14:paraId="4CBE00C6" w14:textId="3030822C" w:rsidR="00F67099" w:rsidRPr="00554D12" w:rsidRDefault="00F67099" w:rsidP="00F67099">
      <w:pPr>
        <w:pBdr>
          <w:top w:val="nil"/>
          <w:left w:val="nil"/>
          <w:bottom w:val="nil"/>
          <w:right w:val="nil"/>
          <w:between w:val="nil"/>
        </w:pBdr>
        <w:spacing w:line="276" w:lineRule="auto"/>
        <w:ind w:left="720"/>
        <w:jc w:val="both"/>
        <w:rPr>
          <w:b/>
        </w:rPr>
      </w:pPr>
    </w:p>
    <w:p w14:paraId="4FFEAE72" w14:textId="729CA6F1" w:rsidR="00F67099" w:rsidRPr="00554D12" w:rsidRDefault="00F67099" w:rsidP="00F67099">
      <w:pPr>
        <w:pBdr>
          <w:top w:val="nil"/>
          <w:left w:val="nil"/>
          <w:bottom w:val="nil"/>
          <w:right w:val="nil"/>
          <w:between w:val="nil"/>
        </w:pBdr>
        <w:spacing w:line="276" w:lineRule="auto"/>
        <w:ind w:left="720"/>
        <w:jc w:val="both"/>
        <w:rPr>
          <w:bCs/>
        </w:rPr>
      </w:pPr>
      <w:r w:rsidRPr="00554D12">
        <w:rPr>
          <w:bCs/>
        </w:rPr>
        <w:t xml:space="preserve">The </w:t>
      </w:r>
      <w:r w:rsidR="005B1B87" w:rsidRPr="00554D12">
        <w:rPr>
          <w:bCs/>
        </w:rPr>
        <w:t xml:space="preserve">CONSULTANT </w:t>
      </w:r>
      <w:r w:rsidR="00470FA5" w:rsidRPr="00554D12">
        <w:rPr>
          <w:bCs/>
        </w:rPr>
        <w:t>shall provide all the labor, instrument/equipment</w:t>
      </w:r>
      <w:r w:rsidR="00170E54" w:rsidRPr="00554D12">
        <w:rPr>
          <w:bCs/>
        </w:rPr>
        <w:t xml:space="preserve"> materials and supplies, vehicles, etc., necessary to perform satisfactorily the </w:t>
      </w:r>
      <w:r w:rsidR="006949E1" w:rsidRPr="00554D12">
        <w:rPr>
          <w:bCs/>
        </w:rPr>
        <w:t>air emissions testing and waste</w:t>
      </w:r>
      <w:r w:rsidR="00990F80" w:rsidRPr="00554D12">
        <w:rPr>
          <w:bCs/>
        </w:rPr>
        <w:t>/by-products</w:t>
      </w:r>
      <w:r w:rsidR="006949E1" w:rsidRPr="00554D12">
        <w:rPr>
          <w:bCs/>
        </w:rPr>
        <w:t xml:space="preserve"> analysis </w:t>
      </w:r>
      <w:r w:rsidR="0075304F" w:rsidRPr="00554D12">
        <w:rPr>
          <w:bCs/>
        </w:rPr>
        <w:t xml:space="preserve">herein required, </w:t>
      </w:r>
      <w:r w:rsidR="007B5ED5" w:rsidRPr="00554D12">
        <w:rPr>
          <w:bCs/>
        </w:rPr>
        <w:t>namely:</w:t>
      </w:r>
    </w:p>
    <w:p w14:paraId="514F457B" w14:textId="69296595" w:rsidR="009556D0" w:rsidRPr="00554D12" w:rsidRDefault="009556D0" w:rsidP="00F67099">
      <w:pPr>
        <w:pBdr>
          <w:top w:val="nil"/>
          <w:left w:val="nil"/>
          <w:bottom w:val="nil"/>
          <w:right w:val="nil"/>
          <w:between w:val="nil"/>
        </w:pBdr>
        <w:spacing w:line="276" w:lineRule="auto"/>
        <w:ind w:left="720"/>
        <w:jc w:val="both"/>
        <w:rPr>
          <w:bCs/>
        </w:rPr>
      </w:pPr>
    </w:p>
    <w:p w14:paraId="742B0687" w14:textId="0038B003" w:rsidR="009556D0" w:rsidRPr="00554D12" w:rsidRDefault="00F755F9" w:rsidP="00F755F9">
      <w:pPr>
        <w:pStyle w:val="ListParagraph"/>
        <w:numPr>
          <w:ilvl w:val="0"/>
          <w:numId w:val="15"/>
        </w:numPr>
        <w:pBdr>
          <w:top w:val="nil"/>
          <w:left w:val="nil"/>
          <w:bottom w:val="nil"/>
          <w:right w:val="nil"/>
          <w:between w:val="nil"/>
        </w:pBdr>
        <w:spacing w:line="276" w:lineRule="auto"/>
        <w:jc w:val="both"/>
        <w:rPr>
          <w:b/>
        </w:rPr>
      </w:pPr>
      <w:r w:rsidRPr="00554D12">
        <w:rPr>
          <w:b/>
        </w:rPr>
        <w:t xml:space="preserve">Ash </w:t>
      </w:r>
      <w:r w:rsidR="005D13B6" w:rsidRPr="00554D12">
        <w:rPr>
          <w:b/>
        </w:rPr>
        <w:t>Analysis</w:t>
      </w:r>
    </w:p>
    <w:p w14:paraId="001870CD" w14:textId="4CCE244B" w:rsidR="00F8206D" w:rsidRPr="00554D12" w:rsidRDefault="00F8206D" w:rsidP="00F8206D">
      <w:pPr>
        <w:pStyle w:val="ListParagraph"/>
        <w:numPr>
          <w:ilvl w:val="0"/>
          <w:numId w:val="17"/>
        </w:numPr>
        <w:pBdr>
          <w:top w:val="nil"/>
          <w:left w:val="nil"/>
          <w:bottom w:val="nil"/>
          <w:right w:val="nil"/>
          <w:between w:val="nil"/>
        </w:pBdr>
        <w:spacing w:line="276" w:lineRule="auto"/>
        <w:jc w:val="both"/>
        <w:rPr>
          <w:bCs/>
        </w:rPr>
      </w:pPr>
      <w:r w:rsidRPr="00554D12">
        <w:rPr>
          <w:bCs/>
        </w:rPr>
        <w:t xml:space="preserve">Conduct ash analysis </w:t>
      </w:r>
      <w:r w:rsidR="00F7191B" w:rsidRPr="00554D12">
        <w:rPr>
          <w:bCs/>
        </w:rPr>
        <w:t>for two (2) samples</w:t>
      </w:r>
      <w:r w:rsidR="00652A67" w:rsidRPr="00554D12">
        <w:rPr>
          <w:bCs/>
        </w:rPr>
        <w:t xml:space="preserve"> of the WTE facility.</w:t>
      </w:r>
    </w:p>
    <w:p w14:paraId="1726ADC5" w14:textId="3E5ECC41" w:rsidR="0076614A" w:rsidRPr="00554D12" w:rsidRDefault="0076614A" w:rsidP="00F8206D">
      <w:pPr>
        <w:pStyle w:val="ListParagraph"/>
        <w:numPr>
          <w:ilvl w:val="0"/>
          <w:numId w:val="17"/>
        </w:numPr>
        <w:pBdr>
          <w:top w:val="nil"/>
          <w:left w:val="nil"/>
          <w:bottom w:val="nil"/>
          <w:right w:val="nil"/>
          <w:between w:val="nil"/>
        </w:pBdr>
        <w:spacing w:line="276" w:lineRule="auto"/>
        <w:jc w:val="both"/>
        <w:rPr>
          <w:bCs/>
        </w:rPr>
      </w:pPr>
      <w:r w:rsidRPr="00554D12">
        <w:rPr>
          <w:bCs/>
        </w:rPr>
        <w:t>Sample size: Minimum of 1 kg/sample</w:t>
      </w:r>
    </w:p>
    <w:p w14:paraId="44AC149B" w14:textId="6E33F402" w:rsidR="00F8206D" w:rsidRPr="00554D12" w:rsidRDefault="00F8206D" w:rsidP="00F8206D">
      <w:pPr>
        <w:pStyle w:val="ListParagraph"/>
        <w:numPr>
          <w:ilvl w:val="0"/>
          <w:numId w:val="17"/>
        </w:numPr>
        <w:pBdr>
          <w:top w:val="nil"/>
          <w:left w:val="nil"/>
          <w:bottom w:val="nil"/>
          <w:right w:val="nil"/>
          <w:between w:val="nil"/>
        </w:pBdr>
        <w:spacing w:line="276" w:lineRule="auto"/>
        <w:jc w:val="both"/>
        <w:rPr>
          <w:bCs/>
        </w:rPr>
      </w:pPr>
      <w:r w:rsidRPr="00554D12">
        <w:rPr>
          <w:bCs/>
        </w:rPr>
        <w:lastRenderedPageBreak/>
        <w:t xml:space="preserve">Collection of samples from identified source/s using </w:t>
      </w:r>
      <w:r w:rsidR="00503AEF" w:rsidRPr="00554D12">
        <w:rPr>
          <w:bCs/>
        </w:rPr>
        <w:t xml:space="preserve">appropriate </w:t>
      </w:r>
      <w:r w:rsidRPr="00554D12">
        <w:rPr>
          <w:bCs/>
        </w:rPr>
        <w:t>methodology specified for ash analysis</w:t>
      </w:r>
    </w:p>
    <w:p w14:paraId="189F57A1" w14:textId="77777777" w:rsidR="00F8206D" w:rsidRPr="00554D12" w:rsidRDefault="00F8206D" w:rsidP="00F8206D">
      <w:pPr>
        <w:pStyle w:val="ListParagraph"/>
        <w:numPr>
          <w:ilvl w:val="0"/>
          <w:numId w:val="17"/>
        </w:numPr>
        <w:pBdr>
          <w:top w:val="nil"/>
          <w:left w:val="nil"/>
          <w:bottom w:val="nil"/>
          <w:right w:val="nil"/>
          <w:between w:val="nil"/>
        </w:pBdr>
        <w:spacing w:line="276" w:lineRule="auto"/>
        <w:jc w:val="both"/>
        <w:rPr>
          <w:bCs/>
        </w:rPr>
      </w:pPr>
      <w:r w:rsidRPr="00554D12">
        <w:rPr>
          <w:bCs/>
        </w:rPr>
        <w:t>Transportation of samples to service laboratory for analysis</w:t>
      </w:r>
    </w:p>
    <w:p w14:paraId="33F16A05" w14:textId="111B1ABA" w:rsidR="00F8206D" w:rsidRPr="00554D12" w:rsidRDefault="00F8206D" w:rsidP="00F8206D">
      <w:pPr>
        <w:pStyle w:val="ListParagraph"/>
        <w:numPr>
          <w:ilvl w:val="0"/>
          <w:numId w:val="17"/>
        </w:numPr>
        <w:pBdr>
          <w:top w:val="nil"/>
          <w:left w:val="nil"/>
          <w:bottom w:val="nil"/>
          <w:right w:val="nil"/>
          <w:between w:val="nil"/>
        </w:pBdr>
        <w:spacing w:line="276" w:lineRule="auto"/>
        <w:jc w:val="both"/>
        <w:rPr>
          <w:bCs/>
        </w:rPr>
      </w:pPr>
      <w:r w:rsidRPr="00554D12">
        <w:rPr>
          <w:bCs/>
        </w:rPr>
        <w:t>Analysis of samples for the parameters specified</w:t>
      </w:r>
      <w:r w:rsidR="0061652D" w:rsidRPr="00554D12">
        <w:rPr>
          <w:bCs/>
        </w:rPr>
        <w:t xml:space="preserve"> as follows:</w:t>
      </w:r>
    </w:p>
    <w:p w14:paraId="72A5495C" w14:textId="77777777" w:rsidR="004603C2" w:rsidRPr="00554D12" w:rsidRDefault="004603C2" w:rsidP="0061652D">
      <w:pPr>
        <w:pBdr>
          <w:top w:val="nil"/>
          <w:left w:val="nil"/>
          <w:bottom w:val="nil"/>
          <w:right w:val="nil"/>
          <w:between w:val="nil"/>
        </w:pBdr>
        <w:spacing w:line="276" w:lineRule="auto"/>
        <w:ind w:left="1440"/>
        <w:jc w:val="both"/>
        <w:rPr>
          <w:bCs/>
        </w:rPr>
      </w:pPr>
    </w:p>
    <w:p w14:paraId="287DB10B" w14:textId="5FF5C577" w:rsidR="00F8206D" w:rsidRPr="00554D12" w:rsidRDefault="00F8206D" w:rsidP="0061652D">
      <w:pPr>
        <w:pBdr>
          <w:top w:val="nil"/>
          <w:left w:val="nil"/>
          <w:bottom w:val="nil"/>
          <w:right w:val="nil"/>
          <w:between w:val="nil"/>
        </w:pBdr>
        <w:spacing w:line="276" w:lineRule="auto"/>
        <w:ind w:left="1440"/>
        <w:jc w:val="both"/>
        <w:rPr>
          <w:bCs/>
        </w:rPr>
      </w:pPr>
      <w:r w:rsidRPr="00554D12">
        <w:rPr>
          <w:bCs/>
        </w:rPr>
        <w:t>Parameters for analysis:</w:t>
      </w:r>
    </w:p>
    <w:p w14:paraId="78FDC0FE" w14:textId="77777777" w:rsidR="00F8206D" w:rsidRPr="00554D12" w:rsidRDefault="00F8206D" w:rsidP="0061652D">
      <w:pPr>
        <w:pStyle w:val="ListParagraph"/>
        <w:pBdr>
          <w:top w:val="nil"/>
          <w:left w:val="nil"/>
          <w:bottom w:val="nil"/>
          <w:right w:val="nil"/>
          <w:between w:val="nil"/>
        </w:pBdr>
        <w:spacing w:line="276" w:lineRule="auto"/>
        <w:ind w:left="1440"/>
        <w:jc w:val="both"/>
        <w:rPr>
          <w:bCs/>
        </w:rPr>
      </w:pPr>
      <w:r w:rsidRPr="00554D12">
        <w:rPr>
          <w:bCs/>
        </w:rPr>
        <w:t xml:space="preserve">a. AAS/ICP Methodology: Ag, Ca, Cd, Co, Cr, Cu, Fe, K, Mn, Mg, Na, Ni, Pb, Sb, Zn, Al, Ba, Si, Sn, </w:t>
      </w:r>
      <w:proofErr w:type="spellStart"/>
      <w:r w:rsidRPr="00554D12">
        <w:rPr>
          <w:bCs/>
        </w:rPr>
        <w:t>Ti</w:t>
      </w:r>
      <w:proofErr w:type="spellEnd"/>
      <w:r w:rsidRPr="00554D12">
        <w:rPr>
          <w:bCs/>
        </w:rPr>
        <w:t>, Hg, As, Se</w:t>
      </w:r>
    </w:p>
    <w:p w14:paraId="39E1D3D9" w14:textId="77777777" w:rsidR="00F8206D" w:rsidRPr="00554D12" w:rsidRDefault="00F8206D" w:rsidP="0061652D">
      <w:pPr>
        <w:pStyle w:val="ListParagraph"/>
        <w:pBdr>
          <w:top w:val="nil"/>
          <w:left w:val="nil"/>
          <w:bottom w:val="nil"/>
          <w:right w:val="nil"/>
          <w:between w:val="nil"/>
        </w:pBdr>
        <w:spacing w:line="276" w:lineRule="auto"/>
        <w:ind w:left="1440"/>
        <w:jc w:val="both"/>
        <w:rPr>
          <w:bCs/>
        </w:rPr>
      </w:pPr>
      <w:r w:rsidRPr="00554D12">
        <w:rPr>
          <w:bCs/>
        </w:rPr>
        <w:t>b. USEPA M1613B Methodology: Dioxins and Furans</w:t>
      </w:r>
    </w:p>
    <w:p w14:paraId="2789042D" w14:textId="49FC342D" w:rsidR="00F8206D" w:rsidRPr="00554D12" w:rsidRDefault="00F8206D" w:rsidP="0061652D">
      <w:pPr>
        <w:pStyle w:val="ListParagraph"/>
        <w:pBdr>
          <w:top w:val="nil"/>
          <w:left w:val="nil"/>
          <w:bottom w:val="nil"/>
          <w:right w:val="nil"/>
          <w:between w:val="nil"/>
        </w:pBdr>
        <w:spacing w:line="276" w:lineRule="auto"/>
        <w:ind w:left="1440"/>
        <w:jc w:val="both"/>
        <w:rPr>
          <w:bCs/>
        </w:rPr>
      </w:pPr>
      <w:proofErr w:type="spellStart"/>
      <w:r w:rsidRPr="00554D12">
        <w:rPr>
          <w:bCs/>
        </w:rPr>
        <w:t>c.</w:t>
      </w:r>
      <w:proofErr w:type="spellEnd"/>
      <w:r w:rsidR="0061652D" w:rsidRPr="00554D12">
        <w:rPr>
          <w:bCs/>
        </w:rPr>
        <w:t xml:space="preserve"> </w:t>
      </w:r>
      <w:r w:rsidRPr="00554D12">
        <w:rPr>
          <w:bCs/>
        </w:rPr>
        <w:t>Sludge Characterization: pH, Moisture, Toxicity, Ignitability, Corrosivity</w:t>
      </w:r>
    </w:p>
    <w:p w14:paraId="6B6A6F99" w14:textId="77777777" w:rsidR="004603C2" w:rsidRPr="00554D12" w:rsidRDefault="004603C2" w:rsidP="0061652D">
      <w:pPr>
        <w:pStyle w:val="ListParagraph"/>
        <w:pBdr>
          <w:top w:val="nil"/>
          <w:left w:val="nil"/>
          <w:bottom w:val="nil"/>
          <w:right w:val="nil"/>
          <w:between w:val="nil"/>
        </w:pBdr>
        <w:spacing w:line="276" w:lineRule="auto"/>
        <w:ind w:left="1440"/>
        <w:jc w:val="both"/>
        <w:rPr>
          <w:bCs/>
        </w:rPr>
      </w:pPr>
    </w:p>
    <w:p w14:paraId="19C5148C" w14:textId="24F6B5A1" w:rsidR="005D13B6" w:rsidRPr="00554D12" w:rsidRDefault="00F8206D" w:rsidP="0061652D">
      <w:pPr>
        <w:pStyle w:val="ListParagraph"/>
        <w:numPr>
          <w:ilvl w:val="0"/>
          <w:numId w:val="17"/>
        </w:numPr>
        <w:pBdr>
          <w:top w:val="nil"/>
          <w:left w:val="nil"/>
          <w:bottom w:val="nil"/>
          <w:right w:val="nil"/>
          <w:between w:val="nil"/>
        </w:pBdr>
        <w:spacing w:line="276" w:lineRule="auto"/>
        <w:jc w:val="both"/>
        <w:rPr>
          <w:bCs/>
        </w:rPr>
      </w:pPr>
      <w:r w:rsidRPr="00554D12">
        <w:rPr>
          <w:bCs/>
        </w:rPr>
        <w:t>Includes Sampling, Sample Preparation (USEPA Method 1311), Courier and Mobilization Fees</w:t>
      </w:r>
    </w:p>
    <w:p w14:paraId="27A2A48D" w14:textId="5CEB647E" w:rsidR="00987ACF" w:rsidRPr="00554D12" w:rsidRDefault="00987ACF" w:rsidP="00987ACF">
      <w:pPr>
        <w:pBdr>
          <w:top w:val="nil"/>
          <w:left w:val="nil"/>
          <w:bottom w:val="nil"/>
          <w:right w:val="nil"/>
          <w:between w:val="nil"/>
        </w:pBdr>
        <w:spacing w:line="276" w:lineRule="auto"/>
        <w:jc w:val="both"/>
        <w:rPr>
          <w:bCs/>
        </w:rPr>
      </w:pPr>
    </w:p>
    <w:p w14:paraId="7267878C" w14:textId="5AEF4514" w:rsidR="00987ACF" w:rsidRPr="00554D12" w:rsidRDefault="00987ACF" w:rsidP="00987ACF">
      <w:pPr>
        <w:pStyle w:val="ListParagraph"/>
        <w:numPr>
          <w:ilvl w:val="0"/>
          <w:numId w:val="15"/>
        </w:numPr>
        <w:pBdr>
          <w:top w:val="nil"/>
          <w:left w:val="nil"/>
          <w:bottom w:val="nil"/>
          <w:right w:val="nil"/>
          <w:between w:val="nil"/>
        </w:pBdr>
        <w:spacing w:line="276" w:lineRule="auto"/>
        <w:jc w:val="both"/>
        <w:rPr>
          <w:b/>
          <w:bCs/>
        </w:rPr>
      </w:pPr>
      <w:r w:rsidRPr="00554D12">
        <w:rPr>
          <w:b/>
          <w:bCs/>
        </w:rPr>
        <w:t>Stack gas and ambient air sampling and analysis</w:t>
      </w:r>
    </w:p>
    <w:p w14:paraId="67660C2B" w14:textId="1F008EDE" w:rsidR="000B7745" w:rsidRPr="00554D12" w:rsidRDefault="000B7745" w:rsidP="000B7745">
      <w:pPr>
        <w:pStyle w:val="ListParagraph"/>
        <w:numPr>
          <w:ilvl w:val="0"/>
          <w:numId w:val="18"/>
        </w:numPr>
        <w:pBdr>
          <w:top w:val="nil"/>
          <w:left w:val="nil"/>
          <w:bottom w:val="nil"/>
          <w:right w:val="nil"/>
          <w:between w:val="nil"/>
        </w:pBdr>
        <w:spacing w:line="276" w:lineRule="auto"/>
        <w:jc w:val="both"/>
        <w:rPr>
          <w:bCs/>
        </w:rPr>
      </w:pPr>
      <w:r w:rsidRPr="00554D12">
        <w:rPr>
          <w:bCs/>
        </w:rPr>
        <w:t xml:space="preserve">Conduct source emission testing and ambient air monitoring </w:t>
      </w:r>
      <w:r w:rsidR="00652A67" w:rsidRPr="00554D12">
        <w:rPr>
          <w:bCs/>
        </w:rPr>
        <w:t>of</w:t>
      </w:r>
      <w:r w:rsidRPr="00554D12">
        <w:rPr>
          <w:bCs/>
        </w:rPr>
        <w:t xml:space="preserve"> the WTE Facility</w:t>
      </w:r>
    </w:p>
    <w:p w14:paraId="50EDBBFD" w14:textId="77777777" w:rsidR="000B7745" w:rsidRPr="00554D12" w:rsidRDefault="000B7745" w:rsidP="000B7745">
      <w:pPr>
        <w:pStyle w:val="ListParagraph"/>
        <w:numPr>
          <w:ilvl w:val="0"/>
          <w:numId w:val="18"/>
        </w:numPr>
        <w:pBdr>
          <w:top w:val="nil"/>
          <w:left w:val="nil"/>
          <w:bottom w:val="nil"/>
          <w:right w:val="nil"/>
          <w:between w:val="nil"/>
        </w:pBdr>
        <w:spacing w:line="276" w:lineRule="auto"/>
        <w:jc w:val="both"/>
        <w:rPr>
          <w:bCs/>
        </w:rPr>
      </w:pPr>
      <w:r w:rsidRPr="00554D12">
        <w:rPr>
          <w:bCs/>
        </w:rPr>
        <w:t>Collection of samples from identified source/s using methodology (US EPA Methods for Source Measurement) for stack gas sampling and ambient air</w:t>
      </w:r>
    </w:p>
    <w:p w14:paraId="4B51C81A" w14:textId="77777777" w:rsidR="000B7745" w:rsidRPr="00554D12" w:rsidRDefault="000B7745" w:rsidP="000B7745">
      <w:pPr>
        <w:pStyle w:val="ListParagraph"/>
        <w:numPr>
          <w:ilvl w:val="0"/>
          <w:numId w:val="18"/>
        </w:numPr>
        <w:pBdr>
          <w:top w:val="nil"/>
          <w:left w:val="nil"/>
          <w:bottom w:val="nil"/>
          <w:right w:val="nil"/>
          <w:between w:val="nil"/>
        </w:pBdr>
        <w:spacing w:line="276" w:lineRule="auto"/>
        <w:jc w:val="both"/>
        <w:rPr>
          <w:bCs/>
        </w:rPr>
      </w:pPr>
      <w:r w:rsidRPr="00554D12">
        <w:rPr>
          <w:bCs/>
        </w:rPr>
        <w:t>Transportation of samples to service laboratory for analysis</w:t>
      </w:r>
    </w:p>
    <w:p w14:paraId="1B767C91" w14:textId="73E99A54" w:rsidR="000B7745" w:rsidRPr="00554D12" w:rsidRDefault="000B7745" w:rsidP="000B7745">
      <w:pPr>
        <w:pStyle w:val="ListParagraph"/>
        <w:numPr>
          <w:ilvl w:val="0"/>
          <w:numId w:val="18"/>
        </w:numPr>
        <w:pBdr>
          <w:top w:val="nil"/>
          <w:left w:val="nil"/>
          <w:bottom w:val="nil"/>
          <w:right w:val="nil"/>
          <w:between w:val="nil"/>
        </w:pBdr>
        <w:spacing w:line="276" w:lineRule="auto"/>
        <w:jc w:val="both"/>
        <w:rPr>
          <w:bCs/>
        </w:rPr>
      </w:pPr>
      <w:r w:rsidRPr="00554D12">
        <w:rPr>
          <w:bCs/>
        </w:rPr>
        <w:t>Analysis of samples for the parameters specified</w:t>
      </w:r>
      <w:r w:rsidR="004603C2" w:rsidRPr="00554D12">
        <w:rPr>
          <w:bCs/>
        </w:rPr>
        <w:t xml:space="preserve"> as follows:</w:t>
      </w:r>
    </w:p>
    <w:p w14:paraId="7F1EE9A1" w14:textId="77777777" w:rsidR="004603C2" w:rsidRPr="00554D12" w:rsidRDefault="004603C2" w:rsidP="004603C2">
      <w:pPr>
        <w:pStyle w:val="ListParagraph"/>
        <w:pBdr>
          <w:top w:val="nil"/>
          <w:left w:val="nil"/>
          <w:bottom w:val="nil"/>
          <w:right w:val="nil"/>
          <w:between w:val="nil"/>
        </w:pBdr>
        <w:spacing w:line="276" w:lineRule="auto"/>
        <w:ind w:left="1440"/>
        <w:jc w:val="both"/>
        <w:rPr>
          <w:bCs/>
        </w:rPr>
      </w:pPr>
    </w:p>
    <w:p w14:paraId="6F9BED16" w14:textId="1EB41F3B"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Parameters for Stack Emission Testing (1 sample only - 3 runs per parameter):</w:t>
      </w:r>
    </w:p>
    <w:p w14:paraId="4BE36904" w14:textId="77777777"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a. Total Suspended Particulates</w:t>
      </w:r>
    </w:p>
    <w:p w14:paraId="6E409A63" w14:textId="77777777"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b. Nitrogen Dioxide (NO2)</w:t>
      </w:r>
    </w:p>
    <w:p w14:paraId="3F6FC34C" w14:textId="77777777" w:rsidR="000B7745" w:rsidRPr="00554D12" w:rsidRDefault="000B7745" w:rsidP="004603C2">
      <w:pPr>
        <w:pStyle w:val="ListParagraph"/>
        <w:pBdr>
          <w:top w:val="nil"/>
          <w:left w:val="nil"/>
          <w:bottom w:val="nil"/>
          <w:right w:val="nil"/>
          <w:between w:val="nil"/>
        </w:pBdr>
        <w:spacing w:line="276" w:lineRule="auto"/>
        <w:ind w:left="1440"/>
        <w:jc w:val="both"/>
        <w:rPr>
          <w:bCs/>
        </w:rPr>
      </w:pPr>
      <w:proofErr w:type="spellStart"/>
      <w:r w:rsidRPr="00554D12">
        <w:rPr>
          <w:bCs/>
        </w:rPr>
        <w:t>c.</w:t>
      </w:r>
      <w:proofErr w:type="spellEnd"/>
      <w:r w:rsidRPr="00554D12">
        <w:rPr>
          <w:bCs/>
        </w:rPr>
        <w:t xml:space="preserve"> Sulfur Dioxide (SO2)</w:t>
      </w:r>
    </w:p>
    <w:p w14:paraId="3DA413D9" w14:textId="77777777"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d. Carbon Monoxide (CO)</w:t>
      </w:r>
    </w:p>
    <w:p w14:paraId="5A9A527C" w14:textId="77777777"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e. Dioxins and Furans (4 sampling points)</w:t>
      </w:r>
    </w:p>
    <w:p w14:paraId="4678ADE6" w14:textId="77777777" w:rsidR="004603C2" w:rsidRPr="00554D12" w:rsidRDefault="004603C2" w:rsidP="004603C2">
      <w:pPr>
        <w:pStyle w:val="ListParagraph"/>
        <w:pBdr>
          <w:top w:val="nil"/>
          <w:left w:val="nil"/>
          <w:bottom w:val="nil"/>
          <w:right w:val="nil"/>
          <w:between w:val="nil"/>
        </w:pBdr>
        <w:spacing w:line="276" w:lineRule="auto"/>
        <w:ind w:left="1440"/>
        <w:jc w:val="both"/>
        <w:rPr>
          <w:bCs/>
        </w:rPr>
      </w:pPr>
    </w:p>
    <w:p w14:paraId="03BA0115" w14:textId="68DE4E8C" w:rsidR="004603C2"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Parameters for Ambient Air Monitoring:</w:t>
      </w:r>
    </w:p>
    <w:p w14:paraId="5EC1F839" w14:textId="6D4824D5"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a. Upwind: PM10, SO2, NO2 (1 sample only - 3 runs per parameter)</w:t>
      </w:r>
    </w:p>
    <w:p w14:paraId="525C8AA2" w14:textId="3378363D" w:rsidR="000B7745" w:rsidRPr="00554D12" w:rsidRDefault="000B7745" w:rsidP="004603C2">
      <w:pPr>
        <w:pStyle w:val="ListParagraph"/>
        <w:pBdr>
          <w:top w:val="nil"/>
          <w:left w:val="nil"/>
          <w:bottom w:val="nil"/>
          <w:right w:val="nil"/>
          <w:between w:val="nil"/>
        </w:pBdr>
        <w:spacing w:line="276" w:lineRule="auto"/>
        <w:ind w:left="1440"/>
        <w:jc w:val="both"/>
        <w:rPr>
          <w:bCs/>
        </w:rPr>
      </w:pPr>
      <w:r w:rsidRPr="00554D12">
        <w:rPr>
          <w:bCs/>
        </w:rPr>
        <w:t>b. Downwind: PM10, SO2, NO2 (2 samples only - 3 runs per parameter)</w:t>
      </w:r>
    </w:p>
    <w:p w14:paraId="25C592C9" w14:textId="77777777" w:rsidR="004603C2" w:rsidRPr="00554D12" w:rsidRDefault="004603C2" w:rsidP="004603C2">
      <w:pPr>
        <w:pStyle w:val="ListParagraph"/>
        <w:pBdr>
          <w:top w:val="nil"/>
          <w:left w:val="nil"/>
          <w:bottom w:val="nil"/>
          <w:right w:val="nil"/>
          <w:between w:val="nil"/>
        </w:pBdr>
        <w:spacing w:line="276" w:lineRule="auto"/>
        <w:ind w:left="1440"/>
        <w:jc w:val="both"/>
        <w:rPr>
          <w:bCs/>
        </w:rPr>
      </w:pPr>
    </w:p>
    <w:p w14:paraId="7B849643" w14:textId="733EBEA8" w:rsidR="00E54486" w:rsidRPr="00554D12" w:rsidRDefault="00E54486" w:rsidP="00E54486">
      <w:pPr>
        <w:pStyle w:val="ListParagraph"/>
        <w:numPr>
          <w:ilvl w:val="0"/>
          <w:numId w:val="18"/>
        </w:numPr>
        <w:pBdr>
          <w:top w:val="nil"/>
          <w:left w:val="nil"/>
          <w:bottom w:val="nil"/>
          <w:right w:val="nil"/>
          <w:between w:val="nil"/>
        </w:pBdr>
        <w:spacing w:line="276" w:lineRule="auto"/>
        <w:jc w:val="both"/>
        <w:rPr>
          <w:bCs/>
        </w:rPr>
      </w:pPr>
      <w:r w:rsidRPr="00554D12">
        <w:rPr>
          <w:bCs/>
        </w:rPr>
        <w:t>Provision of additional source data information in compliance to DENR Administrative Order (DAO)</w:t>
      </w:r>
      <w:r w:rsidR="004603C2" w:rsidRPr="00554D12">
        <w:rPr>
          <w:bCs/>
        </w:rPr>
        <w:t xml:space="preserve"> </w:t>
      </w:r>
      <w:r w:rsidRPr="00554D12">
        <w:rPr>
          <w:bCs/>
        </w:rPr>
        <w:t>2000-81 guidelines on the issuance of Permit to Operate</w:t>
      </w:r>
    </w:p>
    <w:p w14:paraId="28376F4E" w14:textId="71B5DE5F" w:rsidR="0075304F" w:rsidRPr="00554D12" w:rsidRDefault="0075304F" w:rsidP="00F67099">
      <w:pPr>
        <w:pBdr>
          <w:top w:val="nil"/>
          <w:left w:val="nil"/>
          <w:bottom w:val="nil"/>
          <w:right w:val="nil"/>
          <w:between w:val="nil"/>
        </w:pBdr>
        <w:spacing w:line="276" w:lineRule="auto"/>
        <w:ind w:left="720"/>
        <w:jc w:val="both"/>
        <w:rPr>
          <w:bCs/>
        </w:rPr>
      </w:pPr>
    </w:p>
    <w:p w14:paraId="4D335186" w14:textId="698DA6EB" w:rsidR="004B3A1A" w:rsidRPr="00554D12" w:rsidRDefault="004B3A1A" w:rsidP="00C94DD4">
      <w:pPr>
        <w:pStyle w:val="ListParagraph"/>
        <w:numPr>
          <w:ilvl w:val="0"/>
          <w:numId w:val="15"/>
        </w:numPr>
        <w:pBdr>
          <w:top w:val="nil"/>
          <w:left w:val="nil"/>
          <w:bottom w:val="nil"/>
          <w:right w:val="nil"/>
          <w:between w:val="nil"/>
        </w:pBdr>
        <w:spacing w:line="276" w:lineRule="auto"/>
        <w:jc w:val="both"/>
        <w:rPr>
          <w:b/>
        </w:rPr>
      </w:pPr>
      <w:r w:rsidRPr="00554D12">
        <w:rPr>
          <w:b/>
        </w:rPr>
        <w:t>Proximate Analysis of Fuel</w:t>
      </w:r>
    </w:p>
    <w:p w14:paraId="7A4976E2" w14:textId="77777777" w:rsidR="00CA1171" w:rsidRPr="00554D12" w:rsidRDefault="00CA1171" w:rsidP="00CA1171">
      <w:pPr>
        <w:pStyle w:val="ListParagraph"/>
        <w:pBdr>
          <w:top w:val="nil"/>
          <w:left w:val="nil"/>
          <w:bottom w:val="nil"/>
          <w:right w:val="nil"/>
          <w:between w:val="nil"/>
        </w:pBdr>
        <w:spacing w:line="276" w:lineRule="auto"/>
        <w:ind w:left="1080"/>
        <w:jc w:val="both"/>
        <w:rPr>
          <w:bCs/>
        </w:rPr>
      </w:pPr>
    </w:p>
    <w:p w14:paraId="589BB650" w14:textId="1E6BDA62" w:rsidR="004B3A1A" w:rsidRPr="00554D12" w:rsidRDefault="004B3A1A" w:rsidP="004B3A1A">
      <w:pPr>
        <w:pStyle w:val="ListParagraph"/>
        <w:pBdr>
          <w:top w:val="nil"/>
          <w:left w:val="nil"/>
          <w:bottom w:val="nil"/>
          <w:right w:val="nil"/>
          <w:between w:val="nil"/>
        </w:pBdr>
        <w:spacing w:line="276" w:lineRule="auto"/>
        <w:ind w:left="1080"/>
        <w:jc w:val="both"/>
        <w:rPr>
          <w:bCs/>
        </w:rPr>
      </w:pPr>
      <w:r w:rsidRPr="00554D12">
        <w:rPr>
          <w:bCs/>
        </w:rPr>
        <w:t>Municipal Solid Waste (MSW) sample will be accurately analyzed for the following parameters:</w:t>
      </w:r>
    </w:p>
    <w:p w14:paraId="31814E88" w14:textId="77777777" w:rsidR="00CA1171" w:rsidRPr="00554D12" w:rsidRDefault="00CA1171" w:rsidP="00CA1171">
      <w:pPr>
        <w:pStyle w:val="ListParagraph"/>
        <w:numPr>
          <w:ilvl w:val="0"/>
          <w:numId w:val="20"/>
        </w:numPr>
      </w:pPr>
      <w:r w:rsidRPr="00554D12">
        <w:t>Moisture</w:t>
      </w:r>
    </w:p>
    <w:p w14:paraId="6D694EC7" w14:textId="77777777" w:rsidR="00CA1171" w:rsidRPr="00554D12" w:rsidRDefault="00CA1171" w:rsidP="00CA1171">
      <w:pPr>
        <w:pStyle w:val="ListParagraph"/>
        <w:numPr>
          <w:ilvl w:val="0"/>
          <w:numId w:val="20"/>
        </w:numPr>
      </w:pPr>
      <w:r w:rsidRPr="00554D12">
        <w:t>Volatile Combustible Materials</w:t>
      </w:r>
    </w:p>
    <w:p w14:paraId="6D8384E1" w14:textId="77777777" w:rsidR="00CA1171" w:rsidRPr="00554D12" w:rsidRDefault="00CA1171" w:rsidP="00CA1171">
      <w:pPr>
        <w:pStyle w:val="ListParagraph"/>
        <w:numPr>
          <w:ilvl w:val="0"/>
          <w:numId w:val="20"/>
        </w:numPr>
      </w:pPr>
      <w:r w:rsidRPr="00554D12">
        <w:t>Ash</w:t>
      </w:r>
    </w:p>
    <w:p w14:paraId="7075CF58" w14:textId="3310A11E" w:rsidR="00CA1171" w:rsidRPr="00554D12" w:rsidRDefault="00CA1171" w:rsidP="00CA1171">
      <w:pPr>
        <w:pStyle w:val="ListParagraph"/>
        <w:numPr>
          <w:ilvl w:val="0"/>
          <w:numId w:val="20"/>
        </w:numPr>
      </w:pPr>
      <w:r w:rsidRPr="00554D12">
        <w:t>Fixed Carbon</w:t>
      </w:r>
    </w:p>
    <w:p w14:paraId="2001B811" w14:textId="100E8ABE" w:rsidR="00A27D06" w:rsidRPr="00554D12" w:rsidRDefault="00A27D06" w:rsidP="00A27D06">
      <w:pPr>
        <w:ind w:left="1080"/>
      </w:pPr>
    </w:p>
    <w:p w14:paraId="18ED62BC" w14:textId="6DEE8652" w:rsidR="00A27D06" w:rsidRPr="00554D12" w:rsidRDefault="00A27D06" w:rsidP="00A27D06">
      <w:pPr>
        <w:ind w:left="1080"/>
      </w:pPr>
      <w:r w:rsidRPr="00554D12">
        <w:t xml:space="preserve">Number of samples: </w:t>
      </w:r>
      <w:r w:rsidR="003E7A3B" w:rsidRPr="00554D12">
        <w:t>5 (Five)</w:t>
      </w:r>
    </w:p>
    <w:p w14:paraId="62FC0158" w14:textId="77777777" w:rsidR="004B3A1A" w:rsidRPr="00554D12" w:rsidRDefault="004B3A1A" w:rsidP="00CA1171">
      <w:pPr>
        <w:pBdr>
          <w:top w:val="nil"/>
          <w:left w:val="nil"/>
          <w:bottom w:val="nil"/>
          <w:right w:val="nil"/>
          <w:between w:val="nil"/>
        </w:pBdr>
        <w:spacing w:line="276" w:lineRule="auto"/>
        <w:jc w:val="both"/>
        <w:rPr>
          <w:bCs/>
        </w:rPr>
      </w:pPr>
    </w:p>
    <w:p w14:paraId="58BFB20D" w14:textId="24BEF7C0" w:rsidR="00C94DD4" w:rsidRPr="00554D12" w:rsidRDefault="00C94DD4" w:rsidP="00C94DD4">
      <w:pPr>
        <w:pStyle w:val="ListParagraph"/>
        <w:numPr>
          <w:ilvl w:val="0"/>
          <w:numId w:val="15"/>
        </w:numPr>
        <w:pBdr>
          <w:top w:val="nil"/>
          <w:left w:val="nil"/>
          <w:bottom w:val="nil"/>
          <w:right w:val="nil"/>
          <w:between w:val="nil"/>
        </w:pBdr>
        <w:spacing w:line="276" w:lineRule="auto"/>
        <w:jc w:val="both"/>
        <w:rPr>
          <w:b/>
        </w:rPr>
      </w:pPr>
      <w:r w:rsidRPr="00554D12">
        <w:rPr>
          <w:b/>
        </w:rPr>
        <w:t>Ultimate Analysis of Fuel</w:t>
      </w:r>
    </w:p>
    <w:p w14:paraId="3B891DEA" w14:textId="77777777" w:rsidR="00CA1171" w:rsidRPr="00554D12" w:rsidRDefault="00CA1171" w:rsidP="00E93B95">
      <w:pPr>
        <w:pStyle w:val="ListParagraph"/>
        <w:pBdr>
          <w:top w:val="nil"/>
          <w:left w:val="nil"/>
          <w:bottom w:val="nil"/>
          <w:right w:val="nil"/>
          <w:between w:val="nil"/>
        </w:pBdr>
        <w:spacing w:line="276" w:lineRule="auto"/>
        <w:ind w:left="1080"/>
        <w:jc w:val="both"/>
        <w:rPr>
          <w:bCs/>
        </w:rPr>
      </w:pPr>
    </w:p>
    <w:p w14:paraId="0B0E01F2" w14:textId="164D665D" w:rsidR="00E93B95" w:rsidRPr="00554D12" w:rsidRDefault="00E93B95" w:rsidP="00E93B95">
      <w:pPr>
        <w:pStyle w:val="ListParagraph"/>
        <w:pBdr>
          <w:top w:val="nil"/>
          <w:left w:val="nil"/>
          <w:bottom w:val="nil"/>
          <w:right w:val="nil"/>
          <w:between w:val="nil"/>
        </w:pBdr>
        <w:spacing w:line="276" w:lineRule="auto"/>
        <w:ind w:left="1080"/>
        <w:jc w:val="both"/>
        <w:rPr>
          <w:bCs/>
        </w:rPr>
      </w:pPr>
      <w:r w:rsidRPr="00554D12">
        <w:rPr>
          <w:bCs/>
        </w:rPr>
        <w:t>Municipal Solid Waste (MSW) sample will be accurately analyzed for the following parameters:</w:t>
      </w:r>
    </w:p>
    <w:p w14:paraId="325CB4C9" w14:textId="77777777" w:rsidR="00CA1171" w:rsidRPr="00554D12" w:rsidRDefault="00CA1171" w:rsidP="00E93B95">
      <w:pPr>
        <w:pStyle w:val="ListParagraph"/>
        <w:pBdr>
          <w:top w:val="nil"/>
          <w:left w:val="nil"/>
          <w:bottom w:val="nil"/>
          <w:right w:val="nil"/>
          <w:between w:val="nil"/>
        </w:pBdr>
        <w:spacing w:line="276" w:lineRule="auto"/>
        <w:ind w:left="1080"/>
        <w:jc w:val="both"/>
        <w:rPr>
          <w:bCs/>
        </w:rPr>
      </w:pPr>
    </w:p>
    <w:p w14:paraId="314F53A9"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Carbon</w:t>
      </w:r>
    </w:p>
    <w:p w14:paraId="5BCCC5FA"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Hydrogen</w:t>
      </w:r>
    </w:p>
    <w:p w14:paraId="20F0EC29"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Chlorine</w:t>
      </w:r>
    </w:p>
    <w:p w14:paraId="379C2016"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Oxygen (as calculated)</w:t>
      </w:r>
    </w:p>
    <w:p w14:paraId="24B27821"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Nitrogen</w:t>
      </w:r>
    </w:p>
    <w:p w14:paraId="7A921A5B" w14:textId="77777777" w:rsidR="00E93B95"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Ash</w:t>
      </w:r>
    </w:p>
    <w:p w14:paraId="54E9C03F" w14:textId="6B6D9466" w:rsidR="00C94DD4" w:rsidRPr="00554D12" w:rsidRDefault="00E93B95" w:rsidP="00E93B95">
      <w:pPr>
        <w:pStyle w:val="ListParagraph"/>
        <w:numPr>
          <w:ilvl w:val="0"/>
          <w:numId w:val="19"/>
        </w:numPr>
        <w:pBdr>
          <w:top w:val="nil"/>
          <w:left w:val="nil"/>
          <w:bottom w:val="nil"/>
          <w:right w:val="nil"/>
          <w:between w:val="nil"/>
        </w:pBdr>
        <w:spacing w:line="276" w:lineRule="auto"/>
        <w:jc w:val="both"/>
        <w:rPr>
          <w:bCs/>
        </w:rPr>
      </w:pPr>
      <w:r w:rsidRPr="00554D12">
        <w:rPr>
          <w:bCs/>
        </w:rPr>
        <w:t>Sulfur</w:t>
      </w:r>
    </w:p>
    <w:p w14:paraId="65E2F547" w14:textId="173CBF4C" w:rsidR="00D01A9F" w:rsidRPr="00554D12" w:rsidRDefault="00D01A9F" w:rsidP="00D01A9F">
      <w:pPr>
        <w:pBdr>
          <w:top w:val="nil"/>
          <w:left w:val="nil"/>
          <w:bottom w:val="nil"/>
          <w:right w:val="nil"/>
          <w:between w:val="nil"/>
        </w:pBdr>
        <w:spacing w:line="276" w:lineRule="auto"/>
        <w:jc w:val="both"/>
        <w:rPr>
          <w:bCs/>
        </w:rPr>
      </w:pPr>
    </w:p>
    <w:p w14:paraId="1FF7E3C5" w14:textId="52082023" w:rsidR="003E7A3B" w:rsidRPr="00554D12" w:rsidRDefault="003E7A3B" w:rsidP="003E7A3B">
      <w:pPr>
        <w:ind w:left="1080"/>
      </w:pPr>
      <w:r w:rsidRPr="00554D12">
        <w:t>Number of samples: 2 (Two)</w:t>
      </w:r>
    </w:p>
    <w:p w14:paraId="108380FB" w14:textId="77777777" w:rsidR="003E7A3B" w:rsidRPr="00554D12" w:rsidRDefault="003E7A3B" w:rsidP="00D01A9F">
      <w:pPr>
        <w:pBdr>
          <w:top w:val="nil"/>
          <w:left w:val="nil"/>
          <w:bottom w:val="nil"/>
          <w:right w:val="nil"/>
          <w:between w:val="nil"/>
        </w:pBdr>
        <w:spacing w:line="276" w:lineRule="auto"/>
        <w:jc w:val="both"/>
        <w:rPr>
          <w:bCs/>
        </w:rPr>
      </w:pPr>
    </w:p>
    <w:p w14:paraId="21243A95" w14:textId="756EC3B2" w:rsidR="00D01A9F" w:rsidRPr="00554D12" w:rsidRDefault="003E7A3B" w:rsidP="00D01A9F">
      <w:pPr>
        <w:pStyle w:val="ListParagraph"/>
        <w:numPr>
          <w:ilvl w:val="0"/>
          <w:numId w:val="15"/>
        </w:numPr>
        <w:pBdr>
          <w:top w:val="nil"/>
          <w:left w:val="nil"/>
          <w:bottom w:val="nil"/>
          <w:right w:val="nil"/>
          <w:between w:val="nil"/>
        </w:pBdr>
        <w:spacing w:line="276" w:lineRule="auto"/>
        <w:jc w:val="both"/>
        <w:rPr>
          <w:b/>
        </w:rPr>
      </w:pPr>
      <w:r w:rsidRPr="00554D12">
        <w:rPr>
          <w:b/>
        </w:rPr>
        <w:t>Water</w:t>
      </w:r>
      <w:r w:rsidR="00D01A9F" w:rsidRPr="00554D12">
        <w:rPr>
          <w:b/>
        </w:rPr>
        <w:t xml:space="preserve"> Analysis</w:t>
      </w:r>
    </w:p>
    <w:p w14:paraId="3556849E" w14:textId="2DF60D74" w:rsidR="001115ED" w:rsidRPr="00554D12" w:rsidRDefault="001115ED" w:rsidP="001115ED">
      <w:pPr>
        <w:pBdr>
          <w:top w:val="nil"/>
          <w:left w:val="nil"/>
          <w:bottom w:val="nil"/>
          <w:right w:val="nil"/>
          <w:between w:val="nil"/>
        </w:pBdr>
        <w:spacing w:line="276" w:lineRule="auto"/>
        <w:jc w:val="both"/>
        <w:rPr>
          <w:bCs/>
        </w:rPr>
      </w:pPr>
    </w:p>
    <w:p w14:paraId="536EE1DF" w14:textId="71816C63" w:rsidR="001115ED" w:rsidRPr="00554D12" w:rsidRDefault="001115ED" w:rsidP="001115ED">
      <w:pPr>
        <w:pBdr>
          <w:top w:val="nil"/>
          <w:left w:val="nil"/>
          <w:bottom w:val="nil"/>
          <w:right w:val="nil"/>
          <w:between w:val="nil"/>
        </w:pBdr>
        <w:spacing w:line="276" w:lineRule="auto"/>
        <w:ind w:left="1080"/>
        <w:jc w:val="both"/>
        <w:rPr>
          <w:bCs/>
        </w:rPr>
      </w:pPr>
      <w:r w:rsidRPr="00554D12">
        <w:rPr>
          <w:bCs/>
        </w:rPr>
        <w:t>Water sample will be accurately analyzed for the following parameters:</w:t>
      </w:r>
    </w:p>
    <w:p w14:paraId="0D27FC37" w14:textId="77777777" w:rsidR="001115ED" w:rsidRPr="00554D12" w:rsidRDefault="001115ED" w:rsidP="001115ED">
      <w:pPr>
        <w:pBdr>
          <w:top w:val="nil"/>
          <w:left w:val="nil"/>
          <w:bottom w:val="nil"/>
          <w:right w:val="nil"/>
          <w:between w:val="nil"/>
        </w:pBdr>
        <w:spacing w:line="276" w:lineRule="auto"/>
        <w:ind w:left="1080"/>
        <w:jc w:val="both"/>
        <w:rPr>
          <w:bCs/>
        </w:rPr>
      </w:pPr>
    </w:p>
    <w:p w14:paraId="06E53777" w14:textId="77777777" w:rsidR="00A067FB" w:rsidRPr="00554D12" w:rsidRDefault="001115ED" w:rsidP="00A067FB">
      <w:pPr>
        <w:pStyle w:val="ListParagraph"/>
        <w:numPr>
          <w:ilvl w:val="0"/>
          <w:numId w:val="21"/>
        </w:numPr>
      </w:pPr>
      <w:r w:rsidRPr="00554D12">
        <w:t>Total Dissolved Solids</w:t>
      </w:r>
    </w:p>
    <w:p w14:paraId="070C5A79" w14:textId="77777777" w:rsidR="00A067FB" w:rsidRPr="00554D12" w:rsidRDefault="001115ED" w:rsidP="00A067FB">
      <w:pPr>
        <w:pStyle w:val="ListParagraph"/>
        <w:numPr>
          <w:ilvl w:val="0"/>
          <w:numId w:val="21"/>
        </w:numPr>
      </w:pPr>
      <w:r w:rsidRPr="00554D12">
        <w:t>Tota</w:t>
      </w:r>
      <w:r w:rsidR="00A067FB" w:rsidRPr="00554D12">
        <w:t>l</w:t>
      </w:r>
      <w:r w:rsidRPr="00554D12">
        <w:t xml:space="preserve"> Suspended Solids</w:t>
      </w:r>
    </w:p>
    <w:p w14:paraId="51695E0B" w14:textId="11DDDA4C" w:rsidR="001115ED" w:rsidRPr="00554D12" w:rsidRDefault="001115ED" w:rsidP="00A067FB">
      <w:pPr>
        <w:pStyle w:val="ListParagraph"/>
        <w:numPr>
          <w:ilvl w:val="0"/>
          <w:numId w:val="21"/>
        </w:numPr>
      </w:pPr>
      <w:r w:rsidRPr="00554D12">
        <w:t>Total Hardness</w:t>
      </w:r>
    </w:p>
    <w:p w14:paraId="33C347E4" w14:textId="77777777" w:rsidR="003E7A3B" w:rsidRPr="00554D12" w:rsidRDefault="003E7A3B" w:rsidP="003E7A3B">
      <w:pPr>
        <w:pStyle w:val="ListParagraph"/>
        <w:pBdr>
          <w:top w:val="nil"/>
          <w:left w:val="nil"/>
          <w:bottom w:val="nil"/>
          <w:right w:val="nil"/>
          <w:between w:val="nil"/>
        </w:pBdr>
        <w:spacing w:line="276" w:lineRule="auto"/>
        <w:ind w:left="1080"/>
        <w:jc w:val="both"/>
        <w:rPr>
          <w:bCs/>
        </w:rPr>
      </w:pPr>
    </w:p>
    <w:p w14:paraId="0A160610" w14:textId="7DD2565D" w:rsidR="00C94DD4" w:rsidRPr="00554D12" w:rsidRDefault="001115ED" w:rsidP="00C94DD4">
      <w:pPr>
        <w:pStyle w:val="ListParagraph"/>
        <w:pBdr>
          <w:top w:val="nil"/>
          <w:left w:val="nil"/>
          <w:bottom w:val="nil"/>
          <w:right w:val="nil"/>
          <w:between w:val="nil"/>
        </w:pBdr>
        <w:spacing w:line="276" w:lineRule="auto"/>
        <w:ind w:left="1080"/>
        <w:jc w:val="both"/>
        <w:rPr>
          <w:bCs/>
        </w:rPr>
      </w:pPr>
      <w:r w:rsidRPr="00554D12">
        <w:t>Number of samples: 25 (Twenty-five)</w:t>
      </w:r>
    </w:p>
    <w:p w14:paraId="219480E0" w14:textId="416C7D89" w:rsidR="00F23903" w:rsidRDefault="00085DB3">
      <w:pPr>
        <w:jc w:val="both"/>
      </w:pPr>
      <w:bookmarkStart w:id="2" w:name="_3znysh7" w:colFirst="0" w:colLast="0"/>
      <w:bookmarkEnd w:id="2"/>
      <w:r w:rsidRPr="00554D12">
        <w:tab/>
      </w:r>
      <w:r w:rsidRPr="00554D12">
        <w:tab/>
      </w:r>
    </w:p>
    <w:p w14:paraId="7A18C6B6" w14:textId="77777777" w:rsidR="001C6D4C" w:rsidRPr="00554D12" w:rsidRDefault="001C6D4C">
      <w:pPr>
        <w:jc w:val="both"/>
      </w:pPr>
    </w:p>
    <w:p w14:paraId="5920DCE7" w14:textId="41DC0307" w:rsidR="00F23903" w:rsidRPr="00554D12" w:rsidRDefault="008C5F30">
      <w:pPr>
        <w:numPr>
          <w:ilvl w:val="0"/>
          <w:numId w:val="7"/>
        </w:numPr>
        <w:pBdr>
          <w:top w:val="nil"/>
          <w:left w:val="nil"/>
          <w:bottom w:val="nil"/>
          <w:right w:val="nil"/>
          <w:between w:val="nil"/>
        </w:pBdr>
      </w:pPr>
      <w:r w:rsidRPr="00554D12">
        <w:rPr>
          <w:b/>
        </w:rPr>
        <w:t>REPORT OUTPUT/DELIVERABLES</w:t>
      </w:r>
    </w:p>
    <w:p w14:paraId="59E2646E" w14:textId="5D33C4B3" w:rsidR="004D7DA4" w:rsidRPr="00554D12" w:rsidRDefault="004D7DA4" w:rsidP="004D7DA4">
      <w:pPr>
        <w:pBdr>
          <w:top w:val="nil"/>
          <w:left w:val="nil"/>
          <w:bottom w:val="nil"/>
          <w:right w:val="nil"/>
          <w:between w:val="nil"/>
        </w:pBdr>
        <w:ind w:left="720"/>
        <w:rPr>
          <w:b/>
        </w:rPr>
      </w:pPr>
    </w:p>
    <w:p w14:paraId="03E5EF3D" w14:textId="617B3480" w:rsidR="008C5F30" w:rsidRPr="00554D12" w:rsidRDefault="008C5F30" w:rsidP="008C5F30">
      <w:pPr>
        <w:pStyle w:val="ListParagraph"/>
        <w:numPr>
          <w:ilvl w:val="0"/>
          <w:numId w:val="22"/>
        </w:numPr>
        <w:pBdr>
          <w:top w:val="nil"/>
          <w:left w:val="nil"/>
          <w:bottom w:val="nil"/>
          <w:right w:val="nil"/>
          <w:between w:val="nil"/>
        </w:pBdr>
      </w:pPr>
      <w:r w:rsidRPr="00554D12">
        <w:t>Final Report</w:t>
      </w:r>
    </w:p>
    <w:p w14:paraId="4E9A0ECE" w14:textId="2F60F3AA" w:rsidR="008C5F30" w:rsidRPr="00554D12" w:rsidRDefault="008C5F30" w:rsidP="008C5F30">
      <w:pPr>
        <w:pBdr>
          <w:top w:val="nil"/>
          <w:left w:val="nil"/>
          <w:bottom w:val="nil"/>
          <w:right w:val="nil"/>
          <w:between w:val="nil"/>
        </w:pBdr>
      </w:pPr>
    </w:p>
    <w:p w14:paraId="3570979A" w14:textId="4677E77F" w:rsidR="008C5F30" w:rsidRPr="00554D12" w:rsidRDefault="00DE26AB" w:rsidP="00293D3A">
      <w:pPr>
        <w:pBdr>
          <w:top w:val="nil"/>
          <w:left w:val="nil"/>
          <w:bottom w:val="nil"/>
          <w:right w:val="nil"/>
          <w:between w:val="nil"/>
        </w:pBdr>
        <w:ind w:left="1080"/>
        <w:jc w:val="both"/>
      </w:pPr>
      <w:r w:rsidRPr="00554D12">
        <w:t xml:space="preserve">The CONSULTANT shall prepare the FINAL REPORT containing </w:t>
      </w:r>
      <w:r w:rsidR="007908F1" w:rsidRPr="00554D12">
        <w:t xml:space="preserve">results </w:t>
      </w:r>
      <w:r w:rsidRPr="00554D12">
        <w:t xml:space="preserve">of </w:t>
      </w:r>
      <w:r w:rsidR="00D651BF" w:rsidRPr="00554D12">
        <w:t xml:space="preserve">air emissions </w:t>
      </w:r>
      <w:r w:rsidR="00933AE1" w:rsidRPr="00554D12">
        <w:t xml:space="preserve">analysis </w:t>
      </w:r>
      <w:r w:rsidR="00D651BF" w:rsidRPr="00554D12">
        <w:t xml:space="preserve">and waste/by-products characterization </w:t>
      </w:r>
      <w:r w:rsidR="00FF6FBA" w:rsidRPr="00554D12">
        <w:t>in respect to the project stated</w:t>
      </w:r>
      <w:r w:rsidR="007908F1" w:rsidRPr="00554D12">
        <w:t xml:space="preserve"> in the form and substance to be submitted to </w:t>
      </w:r>
      <w:r w:rsidR="00293D3A">
        <w:t>UPLB</w:t>
      </w:r>
      <w:r w:rsidR="000A1321" w:rsidRPr="00554D12">
        <w:t xml:space="preserve">, </w:t>
      </w:r>
      <w:r w:rsidR="0096705D">
        <w:rPr>
          <w:b/>
          <w:bCs/>
        </w:rPr>
        <w:t>Thirty (30) Calendar</w:t>
      </w:r>
      <w:r w:rsidR="00A161B9" w:rsidRPr="00554D12">
        <w:rPr>
          <w:b/>
          <w:bCs/>
        </w:rPr>
        <w:t xml:space="preserve"> </w:t>
      </w:r>
      <w:r w:rsidR="0096705D">
        <w:rPr>
          <w:b/>
          <w:bCs/>
        </w:rPr>
        <w:t>D</w:t>
      </w:r>
      <w:r w:rsidR="00A161B9" w:rsidRPr="00554D12">
        <w:rPr>
          <w:b/>
          <w:bCs/>
        </w:rPr>
        <w:t>ays</w:t>
      </w:r>
      <w:r w:rsidR="00A161B9" w:rsidRPr="00554D12">
        <w:t xml:space="preserve"> from the commencement </w:t>
      </w:r>
      <w:r w:rsidR="00806064" w:rsidRPr="00554D12">
        <w:t>of work.</w:t>
      </w:r>
      <w:r w:rsidR="00F74F62" w:rsidRPr="00554D12">
        <w:t xml:space="preserve"> The final report shall </w:t>
      </w:r>
      <w:r w:rsidR="00EE4695">
        <w:t xml:space="preserve">include, but </w:t>
      </w:r>
      <w:r w:rsidR="00F74F62" w:rsidRPr="00554D12">
        <w:t>not be limited to the following:</w:t>
      </w:r>
    </w:p>
    <w:p w14:paraId="02069195" w14:textId="77777777" w:rsidR="00481225" w:rsidRPr="00554D12" w:rsidRDefault="00481225" w:rsidP="005C70CC">
      <w:pPr>
        <w:pBdr>
          <w:top w:val="nil"/>
          <w:left w:val="nil"/>
          <w:bottom w:val="nil"/>
          <w:right w:val="nil"/>
          <w:between w:val="nil"/>
        </w:pBdr>
      </w:pPr>
    </w:p>
    <w:p w14:paraId="7516F4D0" w14:textId="1E579AA5" w:rsidR="00FD2212" w:rsidRPr="00554D12" w:rsidRDefault="00A6643D" w:rsidP="00F74F62">
      <w:pPr>
        <w:pStyle w:val="ListParagraph"/>
        <w:numPr>
          <w:ilvl w:val="1"/>
          <w:numId w:val="15"/>
        </w:numPr>
        <w:pBdr>
          <w:top w:val="nil"/>
          <w:left w:val="nil"/>
          <w:bottom w:val="nil"/>
          <w:right w:val="nil"/>
          <w:between w:val="nil"/>
        </w:pBdr>
      </w:pPr>
      <w:r w:rsidRPr="00554D12">
        <w:t>Concise description of methodology used for analysis</w:t>
      </w:r>
    </w:p>
    <w:p w14:paraId="53081BB5" w14:textId="20E5A262" w:rsidR="0064389F" w:rsidRPr="00554D12" w:rsidRDefault="003162FB" w:rsidP="00527FB2">
      <w:pPr>
        <w:pStyle w:val="ListParagraph"/>
        <w:numPr>
          <w:ilvl w:val="1"/>
          <w:numId w:val="15"/>
        </w:numPr>
      </w:pPr>
      <w:r w:rsidRPr="00554D12">
        <w:t xml:space="preserve">Final </w:t>
      </w:r>
      <w:r w:rsidR="004422B8" w:rsidRPr="00554D12">
        <w:t>l</w:t>
      </w:r>
      <w:r w:rsidRPr="00554D12">
        <w:t xml:space="preserve">aboratory </w:t>
      </w:r>
      <w:r w:rsidR="004422B8" w:rsidRPr="00554D12">
        <w:t>t</w:t>
      </w:r>
      <w:r w:rsidRPr="00554D12">
        <w:t xml:space="preserve">est </w:t>
      </w:r>
      <w:r w:rsidR="004422B8" w:rsidRPr="00554D12">
        <w:t>r</w:t>
      </w:r>
      <w:r w:rsidRPr="00554D12">
        <w:t>esults</w:t>
      </w:r>
      <w:r w:rsidR="009013D0" w:rsidRPr="00554D12">
        <w:t xml:space="preserve"> on ash analysis, stack gas and ambient air sampling and analysis, proximate and ultimate analysis of </w:t>
      </w:r>
      <w:r w:rsidR="004422B8" w:rsidRPr="00554D12">
        <w:t>f</w:t>
      </w:r>
      <w:r w:rsidR="009013D0" w:rsidRPr="00554D12">
        <w:t>uel</w:t>
      </w:r>
      <w:r w:rsidR="004422B8" w:rsidRPr="00554D12">
        <w:t>, and water analysis</w:t>
      </w:r>
    </w:p>
    <w:p w14:paraId="5CC7675A" w14:textId="5945508C" w:rsidR="00F23903" w:rsidRDefault="00F23903">
      <w:pPr>
        <w:jc w:val="both"/>
      </w:pPr>
    </w:p>
    <w:p w14:paraId="532FF734" w14:textId="722B78C1" w:rsidR="00FA6697" w:rsidRDefault="00FA6697">
      <w:pPr>
        <w:jc w:val="both"/>
      </w:pPr>
    </w:p>
    <w:p w14:paraId="08C46F6A" w14:textId="72F2ED2D" w:rsidR="00FA6697" w:rsidRDefault="00FA6697">
      <w:pPr>
        <w:jc w:val="both"/>
      </w:pPr>
    </w:p>
    <w:p w14:paraId="6C81D5F9" w14:textId="48900081" w:rsidR="00FA6697" w:rsidRDefault="00FA6697">
      <w:pPr>
        <w:jc w:val="both"/>
      </w:pPr>
    </w:p>
    <w:p w14:paraId="57702915" w14:textId="04E4EAC4" w:rsidR="0069132B" w:rsidRDefault="0069132B">
      <w:pPr>
        <w:jc w:val="both"/>
      </w:pPr>
    </w:p>
    <w:p w14:paraId="5D0F1667" w14:textId="77777777" w:rsidR="0069132B" w:rsidRDefault="0069132B">
      <w:pPr>
        <w:jc w:val="both"/>
      </w:pPr>
    </w:p>
    <w:p w14:paraId="50F74B31" w14:textId="77777777" w:rsidR="001C6D4C" w:rsidRPr="00554D12" w:rsidRDefault="001C6D4C">
      <w:pPr>
        <w:jc w:val="both"/>
      </w:pPr>
    </w:p>
    <w:p w14:paraId="1D0260D1" w14:textId="1F0E01AF" w:rsidR="00F23903" w:rsidRPr="00554D12" w:rsidRDefault="005A10D1">
      <w:pPr>
        <w:numPr>
          <w:ilvl w:val="0"/>
          <w:numId w:val="7"/>
        </w:numPr>
        <w:pBdr>
          <w:top w:val="nil"/>
          <w:left w:val="nil"/>
          <w:bottom w:val="nil"/>
          <w:right w:val="nil"/>
          <w:between w:val="nil"/>
        </w:pBdr>
        <w:jc w:val="both"/>
      </w:pPr>
      <w:r>
        <w:rPr>
          <w:b/>
        </w:rPr>
        <w:t xml:space="preserve">INTELLECTUAL PROPERTY AND </w:t>
      </w:r>
      <w:r w:rsidR="00085DB3" w:rsidRPr="00554D12">
        <w:rPr>
          <w:b/>
        </w:rPr>
        <w:t>CONFIDENTIALITY OF DATA</w:t>
      </w:r>
    </w:p>
    <w:p w14:paraId="7F48FA9A" w14:textId="77777777" w:rsidR="00F23903" w:rsidRPr="00554D12" w:rsidRDefault="00F23903">
      <w:pPr>
        <w:jc w:val="both"/>
      </w:pPr>
    </w:p>
    <w:p w14:paraId="2DC2ED7E" w14:textId="213C922E" w:rsidR="00F23903" w:rsidRDefault="00085DB3">
      <w:pPr>
        <w:ind w:left="810" w:hanging="90"/>
        <w:jc w:val="both"/>
      </w:pPr>
      <w:r w:rsidRPr="00554D12">
        <w:tab/>
        <w:t xml:space="preserve">The ownership of all </w:t>
      </w:r>
      <w:r w:rsidR="005A10D1">
        <w:t xml:space="preserve">intellectual property, including any </w:t>
      </w:r>
      <w:r w:rsidR="0020286C" w:rsidRPr="00554D12">
        <w:t xml:space="preserve">test results and reports </w:t>
      </w:r>
      <w:r w:rsidR="005A10D1">
        <w:t>generated</w:t>
      </w:r>
      <w:r w:rsidRPr="00554D12">
        <w:t xml:space="preserve"> by the </w:t>
      </w:r>
      <w:r w:rsidRPr="00554D12">
        <w:rPr>
          <w:b/>
        </w:rPr>
        <w:t>CONSULTANT</w:t>
      </w:r>
      <w:r w:rsidRPr="00554D12">
        <w:t xml:space="preserve"> in the performance of the services subject of this Agreement shall </w:t>
      </w:r>
      <w:r w:rsidR="005A10D1">
        <w:t>vest solely</w:t>
      </w:r>
      <w:r w:rsidRPr="00554D12">
        <w:t xml:space="preserve"> with </w:t>
      </w:r>
      <w:r w:rsidR="00293D3A">
        <w:t>UPLB</w:t>
      </w:r>
      <w:r w:rsidR="00011C60" w:rsidRPr="00554D12">
        <w:t>.</w:t>
      </w:r>
      <w:r w:rsidR="005A10D1">
        <w:t xml:space="preserve">  </w:t>
      </w:r>
    </w:p>
    <w:p w14:paraId="4AC2AA65" w14:textId="290FC2BA" w:rsidR="005A10D1" w:rsidRDefault="005A10D1">
      <w:pPr>
        <w:ind w:left="810" w:hanging="90"/>
        <w:jc w:val="both"/>
      </w:pPr>
    </w:p>
    <w:p w14:paraId="5CAE31D6" w14:textId="2BC0A94E" w:rsidR="005A10D1" w:rsidRDefault="005A10D1">
      <w:pPr>
        <w:ind w:left="810" w:hanging="90"/>
        <w:jc w:val="both"/>
      </w:pPr>
      <w:r>
        <w:t xml:space="preserve">The CONSULTANT undertakes to </w:t>
      </w:r>
      <w:r w:rsidR="00EE4695">
        <w:t xml:space="preserve">keep confidential all information that it has received from </w:t>
      </w:r>
      <w:r w:rsidR="00293D3A">
        <w:t>UPLB</w:t>
      </w:r>
      <w:r w:rsidR="00EE4695">
        <w:t xml:space="preserve">, as well as all results, </w:t>
      </w:r>
      <w:proofErr w:type="gramStart"/>
      <w:r w:rsidR="00EE4695">
        <w:t>data</w:t>
      </w:r>
      <w:proofErr w:type="gramEnd"/>
      <w:r w:rsidR="00EE4695">
        <w:t xml:space="preserve"> and reports that it will generate.  It shall protect such information and ensure that it shall be handled in such a way that no unauthorized disclosure shall be made.  </w:t>
      </w:r>
    </w:p>
    <w:p w14:paraId="2AB32E4A" w14:textId="370383E2" w:rsidR="00EE4695" w:rsidRDefault="00EE4695">
      <w:pPr>
        <w:ind w:left="810" w:hanging="90"/>
        <w:jc w:val="both"/>
      </w:pPr>
    </w:p>
    <w:p w14:paraId="1CE73505" w14:textId="5C130177" w:rsidR="00EE4695" w:rsidRPr="00554D12" w:rsidRDefault="00EE4695">
      <w:pPr>
        <w:ind w:left="810" w:hanging="90"/>
        <w:jc w:val="both"/>
      </w:pPr>
      <w:r>
        <w:t xml:space="preserve">Upon the termination of the CONSULTANT’s services, all data, </w:t>
      </w:r>
      <w:proofErr w:type="gramStart"/>
      <w:r>
        <w:t>records</w:t>
      </w:r>
      <w:proofErr w:type="gramEnd"/>
      <w:r>
        <w:t xml:space="preserve"> and materials shall be turned over to </w:t>
      </w:r>
      <w:r w:rsidR="00293D3A">
        <w:t>UPLB</w:t>
      </w:r>
      <w:r>
        <w:t xml:space="preserve">.  Any materials or records that cannot be turned over shall be destroyed, </w:t>
      </w:r>
      <w:proofErr w:type="gramStart"/>
      <w:r>
        <w:t>erased</w:t>
      </w:r>
      <w:proofErr w:type="gramEnd"/>
      <w:r>
        <w:t xml:space="preserve"> or formatted to ensure that no records remain in the possession of the CONSULTANT.  </w:t>
      </w:r>
    </w:p>
    <w:p w14:paraId="2A1DC4E1" w14:textId="77777777" w:rsidR="00F23903" w:rsidRPr="00554D12" w:rsidRDefault="00F23903">
      <w:pPr>
        <w:ind w:firstLine="720"/>
        <w:jc w:val="both"/>
      </w:pPr>
    </w:p>
    <w:p w14:paraId="5316B7DD" w14:textId="77777777" w:rsidR="00F23903" w:rsidRPr="00554D12" w:rsidRDefault="00F23903">
      <w:pPr>
        <w:pBdr>
          <w:top w:val="nil"/>
          <w:left w:val="nil"/>
          <w:bottom w:val="nil"/>
          <w:right w:val="nil"/>
          <w:between w:val="nil"/>
        </w:pBdr>
        <w:ind w:left="720" w:hanging="720"/>
        <w:jc w:val="both"/>
        <w:rPr>
          <w:b/>
        </w:rPr>
      </w:pPr>
    </w:p>
    <w:p w14:paraId="2998881B" w14:textId="77777777" w:rsidR="00F23903" w:rsidRPr="00554D12" w:rsidRDefault="00085DB3">
      <w:pPr>
        <w:numPr>
          <w:ilvl w:val="0"/>
          <w:numId w:val="7"/>
        </w:numPr>
        <w:pBdr>
          <w:top w:val="nil"/>
          <w:left w:val="nil"/>
          <w:bottom w:val="nil"/>
          <w:right w:val="nil"/>
          <w:between w:val="nil"/>
        </w:pBdr>
        <w:jc w:val="both"/>
      </w:pPr>
      <w:r w:rsidRPr="00554D12">
        <w:rPr>
          <w:b/>
        </w:rPr>
        <w:t>WARRANTIES OF THE CONSULTANT</w:t>
      </w:r>
    </w:p>
    <w:p w14:paraId="5BAA4016" w14:textId="77777777" w:rsidR="00F23903" w:rsidRPr="00554D12" w:rsidRDefault="00F23903">
      <w:pPr>
        <w:pBdr>
          <w:top w:val="nil"/>
          <w:left w:val="nil"/>
          <w:bottom w:val="nil"/>
          <w:right w:val="nil"/>
          <w:between w:val="nil"/>
        </w:pBdr>
        <w:ind w:left="720" w:hanging="720"/>
        <w:jc w:val="both"/>
        <w:rPr>
          <w:b/>
        </w:rPr>
      </w:pPr>
    </w:p>
    <w:p w14:paraId="2D696263" w14:textId="02C2DB2D" w:rsidR="00F23903" w:rsidRPr="00554D12" w:rsidRDefault="00085DB3">
      <w:pPr>
        <w:numPr>
          <w:ilvl w:val="1"/>
          <w:numId w:val="7"/>
        </w:numPr>
        <w:pBdr>
          <w:top w:val="nil"/>
          <w:left w:val="nil"/>
          <w:bottom w:val="nil"/>
          <w:right w:val="nil"/>
          <w:between w:val="nil"/>
        </w:pBdr>
        <w:jc w:val="both"/>
      </w:pPr>
      <w:r w:rsidRPr="00554D12">
        <w:t>The CONSULTANT warrants that it shall conform strictly with the terms and conditions of these Terms of Conditions.</w:t>
      </w:r>
    </w:p>
    <w:p w14:paraId="3EF03400" w14:textId="77777777" w:rsidR="00F23903" w:rsidRPr="00554D12" w:rsidRDefault="00F23903">
      <w:pPr>
        <w:pBdr>
          <w:top w:val="nil"/>
          <w:left w:val="nil"/>
          <w:bottom w:val="nil"/>
          <w:right w:val="nil"/>
          <w:between w:val="nil"/>
        </w:pBdr>
        <w:ind w:left="1440" w:hanging="720"/>
        <w:jc w:val="both"/>
        <w:rPr>
          <w:b/>
        </w:rPr>
      </w:pPr>
    </w:p>
    <w:p w14:paraId="2007BB25" w14:textId="192BF0D3" w:rsidR="00F23903" w:rsidRPr="00554D12" w:rsidRDefault="00085DB3">
      <w:pPr>
        <w:numPr>
          <w:ilvl w:val="1"/>
          <w:numId w:val="7"/>
        </w:numPr>
        <w:pBdr>
          <w:top w:val="nil"/>
          <w:left w:val="nil"/>
          <w:bottom w:val="nil"/>
          <w:right w:val="nil"/>
          <w:between w:val="nil"/>
        </w:pBdr>
        <w:jc w:val="both"/>
      </w:pPr>
      <w:r w:rsidRPr="00554D12">
        <w:t>The CONSULTANT warrants, represents and undertakes reliability of the service required to the satisfaction of UPLB.  It shall employ highly skilled, well behaved</w:t>
      </w:r>
      <w:r w:rsidR="00C97347">
        <w:t>,</w:t>
      </w:r>
      <w:r w:rsidRPr="00554D12">
        <w:t xml:space="preserve"> and honest employee with ID displayed conspicuously while working within the compound.  It shall not employ UPLB employees to work in any category.</w:t>
      </w:r>
    </w:p>
    <w:p w14:paraId="24B1306B" w14:textId="77777777" w:rsidR="00F23903" w:rsidRPr="00554D12" w:rsidRDefault="00F23903" w:rsidP="00910993">
      <w:pPr>
        <w:pBdr>
          <w:top w:val="nil"/>
          <w:left w:val="nil"/>
          <w:bottom w:val="nil"/>
          <w:right w:val="nil"/>
          <w:between w:val="nil"/>
        </w:pBdr>
        <w:spacing w:line="259" w:lineRule="auto"/>
      </w:pPr>
    </w:p>
    <w:p w14:paraId="3C9B3CAF" w14:textId="2207C6D2" w:rsidR="00F23903" w:rsidRPr="00554D12" w:rsidRDefault="00085DB3">
      <w:pPr>
        <w:numPr>
          <w:ilvl w:val="1"/>
          <w:numId w:val="7"/>
        </w:numPr>
        <w:pBdr>
          <w:top w:val="nil"/>
          <w:left w:val="nil"/>
          <w:bottom w:val="nil"/>
          <w:right w:val="nil"/>
          <w:between w:val="nil"/>
        </w:pBdr>
        <w:jc w:val="both"/>
      </w:pPr>
      <w:r w:rsidRPr="00554D12">
        <w:t>The CONSULTANT’s personnel shall take all necessary precautions for the safety of all persons and properties at or near their area of work and shall comply with all the standards and established safety regulations, rules</w:t>
      </w:r>
      <w:r w:rsidR="006121A5">
        <w:t xml:space="preserve">, </w:t>
      </w:r>
      <w:r w:rsidRPr="00554D12">
        <w:t>and practices.</w:t>
      </w:r>
    </w:p>
    <w:p w14:paraId="2A73C7D0" w14:textId="77777777" w:rsidR="00F23903" w:rsidRPr="00554D12" w:rsidRDefault="00F23903">
      <w:pPr>
        <w:pBdr>
          <w:top w:val="nil"/>
          <w:left w:val="nil"/>
          <w:bottom w:val="nil"/>
          <w:right w:val="nil"/>
          <w:between w:val="nil"/>
        </w:pBdr>
        <w:spacing w:line="259" w:lineRule="auto"/>
        <w:ind w:left="720" w:hanging="720"/>
      </w:pPr>
    </w:p>
    <w:p w14:paraId="36C53FEB" w14:textId="4BF4CE3E" w:rsidR="00F23903" w:rsidRPr="00554D12" w:rsidRDefault="00085DB3">
      <w:pPr>
        <w:numPr>
          <w:ilvl w:val="1"/>
          <w:numId w:val="7"/>
        </w:numPr>
        <w:pBdr>
          <w:top w:val="nil"/>
          <w:left w:val="nil"/>
          <w:bottom w:val="nil"/>
          <w:right w:val="nil"/>
          <w:between w:val="nil"/>
        </w:pBdr>
        <w:jc w:val="both"/>
      </w:pPr>
      <w:r w:rsidRPr="00554D12">
        <w:t>The CONSULTANT shall coordinate with any authorized and/or designated UPLB personnel in the performance of their jobs.</w:t>
      </w:r>
      <w:r w:rsidR="00293D3A">
        <w:t xml:space="preserve">  There shall be no employer-employee relationship between the CONSULTANT and UPLB.</w:t>
      </w:r>
    </w:p>
    <w:p w14:paraId="4831ED8B" w14:textId="77777777" w:rsidR="00F23903" w:rsidRPr="00554D12" w:rsidRDefault="00F23903">
      <w:pPr>
        <w:pBdr>
          <w:top w:val="nil"/>
          <w:left w:val="nil"/>
          <w:bottom w:val="nil"/>
          <w:right w:val="nil"/>
          <w:between w:val="nil"/>
        </w:pBdr>
        <w:spacing w:line="259" w:lineRule="auto"/>
        <w:ind w:left="720" w:hanging="720"/>
      </w:pPr>
    </w:p>
    <w:p w14:paraId="3E72B8CD" w14:textId="2BABCF3A" w:rsidR="00F23903" w:rsidRPr="00554D12" w:rsidRDefault="00085DB3">
      <w:pPr>
        <w:numPr>
          <w:ilvl w:val="1"/>
          <w:numId w:val="7"/>
        </w:numPr>
        <w:pBdr>
          <w:top w:val="nil"/>
          <w:left w:val="nil"/>
          <w:bottom w:val="nil"/>
          <w:right w:val="nil"/>
          <w:between w:val="nil"/>
        </w:pBdr>
        <w:jc w:val="both"/>
      </w:pPr>
      <w:r w:rsidRPr="00554D12">
        <w:t>The CONSULTANT shall be liable for loss, damage or injury as may be due directly through the fault or negligence of its personnel.  It shall assume responsibility thereof and the UPLB shall be specifically released from any responsibility arising therefrom.</w:t>
      </w:r>
    </w:p>
    <w:p w14:paraId="52285901" w14:textId="77777777" w:rsidR="00F23903" w:rsidRPr="00554D12" w:rsidRDefault="00F23903">
      <w:pPr>
        <w:pBdr>
          <w:top w:val="nil"/>
          <w:left w:val="nil"/>
          <w:bottom w:val="nil"/>
          <w:right w:val="nil"/>
          <w:between w:val="nil"/>
        </w:pBdr>
        <w:spacing w:line="259" w:lineRule="auto"/>
        <w:ind w:left="720" w:hanging="720"/>
      </w:pPr>
    </w:p>
    <w:p w14:paraId="7A82638E" w14:textId="37E3D9E1" w:rsidR="007917CB" w:rsidRPr="00FE236C" w:rsidRDefault="00FC4C11" w:rsidP="00077100">
      <w:pPr>
        <w:numPr>
          <w:ilvl w:val="1"/>
          <w:numId w:val="7"/>
        </w:numPr>
        <w:pBdr>
          <w:top w:val="nil"/>
          <w:left w:val="nil"/>
          <w:bottom w:val="nil"/>
          <w:right w:val="nil"/>
          <w:between w:val="nil"/>
        </w:pBdr>
        <w:jc w:val="both"/>
        <w:rPr>
          <w:color w:val="000000" w:themeColor="text1"/>
        </w:rPr>
      </w:pPr>
      <w:r w:rsidRPr="00FE236C">
        <w:rPr>
          <w:color w:val="000000" w:themeColor="text1"/>
        </w:rPr>
        <w:t xml:space="preserve">The CONSULTANT shall comply with all documents that </w:t>
      </w:r>
      <w:r w:rsidR="003B2059" w:rsidRPr="00FE236C">
        <w:rPr>
          <w:color w:val="000000" w:themeColor="text1"/>
        </w:rPr>
        <w:t>are related</w:t>
      </w:r>
      <w:r w:rsidRPr="00FE236C">
        <w:rPr>
          <w:color w:val="000000" w:themeColor="text1"/>
        </w:rPr>
        <w:t xml:space="preserve"> to this project </w:t>
      </w:r>
      <w:r w:rsidR="007917CB" w:rsidRPr="00FE236C">
        <w:rPr>
          <w:color w:val="000000" w:themeColor="text1"/>
        </w:rPr>
        <w:t>that may be required by the Commission on Audit even after completion of the project at no additional cost to the UPLB.</w:t>
      </w:r>
    </w:p>
    <w:p w14:paraId="5E9C7B7D" w14:textId="7D4D3C83" w:rsidR="00FC4C11" w:rsidRPr="00FC4C11" w:rsidRDefault="00FC4C11" w:rsidP="00FC4C11">
      <w:pPr>
        <w:pBdr>
          <w:top w:val="nil"/>
          <w:left w:val="nil"/>
          <w:bottom w:val="nil"/>
          <w:right w:val="nil"/>
          <w:between w:val="nil"/>
        </w:pBdr>
        <w:ind w:left="1440"/>
        <w:jc w:val="both"/>
        <w:rPr>
          <w:color w:val="FF0000"/>
        </w:rPr>
      </w:pPr>
    </w:p>
    <w:p w14:paraId="61D60192" w14:textId="726AADCC" w:rsidR="00DE6D55" w:rsidRPr="00554D12" w:rsidRDefault="00085DB3" w:rsidP="00561162">
      <w:pPr>
        <w:numPr>
          <w:ilvl w:val="1"/>
          <w:numId w:val="7"/>
        </w:numPr>
        <w:pBdr>
          <w:top w:val="nil"/>
          <w:left w:val="nil"/>
          <w:bottom w:val="nil"/>
          <w:right w:val="nil"/>
          <w:between w:val="nil"/>
        </w:pBdr>
        <w:jc w:val="both"/>
      </w:pPr>
      <w:r w:rsidRPr="00554D12">
        <w:t xml:space="preserve">The CONSULTANT shall neither assign, transfer, pledge, nor </w:t>
      </w:r>
      <w:r w:rsidR="00561162" w:rsidRPr="00554D12">
        <w:t>subcontract</w:t>
      </w:r>
      <w:r w:rsidRPr="00554D12">
        <w:t xml:space="preserve"> any part or interest therein.</w:t>
      </w:r>
      <w:r w:rsidR="00DE6D55" w:rsidRPr="00554D12">
        <w:br w:type="page"/>
      </w:r>
    </w:p>
    <w:p w14:paraId="108F462F" w14:textId="77777777" w:rsidR="00F23903" w:rsidRPr="00554D12" w:rsidRDefault="00F23903" w:rsidP="00DE6D55">
      <w:pPr>
        <w:pBdr>
          <w:top w:val="nil"/>
          <w:left w:val="nil"/>
          <w:bottom w:val="nil"/>
          <w:right w:val="nil"/>
          <w:between w:val="nil"/>
        </w:pBdr>
        <w:ind w:left="1440"/>
        <w:jc w:val="both"/>
      </w:pPr>
    </w:p>
    <w:p w14:paraId="7A95A6DB" w14:textId="77777777" w:rsidR="00F23903" w:rsidRPr="00554D12" w:rsidRDefault="00F23903">
      <w:pPr>
        <w:pBdr>
          <w:top w:val="nil"/>
          <w:left w:val="nil"/>
          <w:bottom w:val="nil"/>
          <w:right w:val="nil"/>
          <w:between w:val="nil"/>
        </w:pBdr>
        <w:ind w:left="1440" w:hanging="720"/>
        <w:jc w:val="both"/>
        <w:rPr>
          <w:b/>
        </w:rPr>
      </w:pPr>
    </w:p>
    <w:p w14:paraId="5A2F1B57" w14:textId="77777777" w:rsidR="00F23903" w:rsidRPr="00554D12" w:rsidRDefault="00F23903">
      <w:pPr>
        <w:pBdr>
          <w:top w:val="nil"/>
          <w:left w:val="nil"/>
          <w:bottom w:val="nil"/>
          <w:right w:val="nil"/>
          <w:between w:val="nil"/>
        </w:pBdr>
        <w:jc w:val="both"/>
      </w:pPr>
    </w:p>
    <w:p w14:paraId="5C38B524" w14:textId="77777777" w:rsidR="00F23903" w:rsidRPr="00554D12" w:rsidRDefault="00F23903">
      <w:pPr>
        <w:pBdr>
          <w:top w:val="nil"/>
          <w:left w:val="nil"/>
          <w:bottom w:val="nil"/>
          <w:right w:val="nil"/>
          <w:between w:val="nil"/>
        </w:pBdr>
        <w:jc w:val="both"/>
      </w:pPr>
    </w:p>
    <w:p w14:paraId="068A0C6F" w14:textId="77777777" w:rsidR="00F23903" w:rsidRPr="00554D12" w:rsidRDefault="00F23903">
      <w:pPr>
        <w:pBdr>
          <w:top w:val="nil"/>
          <w:left w:val="nil"/>
          <w:bottom w:val="nil"/>
          <w:right w:val="nil"/>
          <w:between w:val="nil"/>
        </w:pBdr>
        <w:jc w:val="both"/>
      </w:pPr>
    </w:p>
    <w:p w14:paraId="790BB671" w14:textId="77777777" w:rsidR="00F23903" w:rsidRPr="00554D12" w:rsidRDefault="00F23903">
      <w:pPr>
        <w:pBdr>
          <w:top w:val="nil"/>
          <w:left w:val="nil"/>
          <w:bottom w:val="nil"/>
          <w:right w:val="nil"/>
          <w:between w:val="nil"/>
        </w:pBdr>
        <w:jc w:val="both"/>
      </w:pPr>
    </w:p>
    <w:p w14:paraId="51630F20" w14:textId="77777777" w:rsidR="00F23903" w:rsidRPr="00554D12" w:rsidRDefault="00F23903">
      <w:pPr>
        <w:pBdr>
          <w:top w:val="nil"/>
          <w:left w:val="nil"/>
          <w:bottom w:val="nil"/>
          <w:right w:val="nil"/>
          <w:between w:val="nil"/>
        </w:pBdr>
        <w:jc w:val="both"/>
      </w:pPr>
    </w:p>
    <w:p w14:paraId="6048250D" w14:textId="77777777" w:rsidR="00F23903" w:rsidRPr="00554D12" w:rsidRDefault="00F23903">
      <w:pPr>
        <w:pBdr>
          <w:top w:val="nil"/>
          <w:left w:val="nil"/>
          <w:bottom w:val="nil"/>
          <w:right w:val="nil"/>
          <w:between w:val="nil"/>
        </w:pBdr>
        <w:jc w:val="both"/>
      </w:pPr>
    </w:p>
    <w:p w14:paraId="4AC2492D" w14:textId="77777777" w:rsidR="00F23903" w:rsidRPr="00554D12" w:rsidRDefault="00F23903">
      <w:pPr>
        <w:pBdr>
          <w:top w:val="nil"/>
          <w:left w:val="nil"/>
          <w:bottom w:val="nil"/>
          <w:right w:val="nil"/>
          <w:between w:val="nil"/>
        </w:pBdr>
        <w:jc w:val="both"/>
      </w:pPr>
    </w:p>
    <w:p w14:paraId="1A7E1AF1" w14:textId="77777777" w:rsidR="00F23903" w:rsidRPr="00554D12" w:rsidRDefault="00F23903">
      <w:pPr>
        <w:pBdr>
          <w:top w:val="nil"/>
          <w:left w:val="nil"/>
          <w:bottom w:val="nil"/>
          <w:right w:val="nil"/>
          <w:between w:val="nil"/>
        </w:pBdr>
        <w:jc w:val="both"/>
      </w:pPr>
    </w:p>
    <w:p w14:paraId="72DC4FFD" w14:textId="77777777" w:rsidR="00F23903" w:rsidRPr="00554D12" w:rsidRDefault="00F23903">
      <w:pPr>
        <w:pBdr>
          <w:top w:val="nil"/>
          <w:left w:val="nil"/>
          <w:bottom w:val="nil"/>
          <w:right w:val="nil"/>
          <w:between w:val="nil"/>
        </w:pBdr>
        <w:jc w:val="both"/>
      </w:pPr>
    </w:p>
    <w:p w14:paraId="08F57ED8" w14:textId="77777777" w:rsidR="00F23903" w:rsidRPr="00554D12" w:rsidRDefault="00F23903">
      <w:pPr>
        <w:pBdr>
          <w:top w:val="nil"/>
          <w:left w:val="nil"/>
          <w:bottom w:val="nil"/>
          <w:right w:val="nil"/>
          <w:between w:val="nil"/>
        </w:pBdr>
        <w:jc w:val="both"/>
      </w:pPr>
    </w:p>
    <w:p w14:paraId="4D0FE787" w14:textId="77777777" w:rsidR="00F23903" w:rsidRPr="00554D12" w:rsidRDefault="00F23903">
      <w:pPr>
        <w:pBdr>
          <w:top w:val="nil"/>
          <w:left w:val="nil"/>
          <w:bottom w:val="nil"/>
          <w:right w:val="nil"/>
          <w:between w:val="nil"/>
        </w:pBdr>
        <w:jc w:val="both"/>
      </w:pPr>
    </w:p>
    <w:p w14:paraId="763215AF" w14:textId="77777777" w:rsidR="00F23903" w:rsidRPr="00554D12" w:rsidRDefault="00F23903">
      <w:pPr>
        <w:pBdr>
          <w:top w:val="nil"/>
          <w:left w:val="nil"/>
          <w:bottom w:val="nil"/>
          <w:right w:val="nil"/>
          <w:between w:val="nil"/>
        </w:pBdr>
        <w:jc w:val="both"/>
      </w:pPr>
    </w:p>
    <w:p w14:paraId="7A76CD23" w14:textId="77777777" w:rsidR="00F23903" w:rsidRPr="00554D12" w:rsidRDefault="00F23903">
      <w:pPr>
        <w:pBdr>
          <w:top w:val="nil"/>
          <w:left w:val="nil"/>
          <w:bottom w:val="nil"/>
          <w:right w:val="nil"/>
          <w:between w:val="nil"/>
        </w:pBdr>
        <w:ind w:hanging="720"/>
        <w:jc w:val="both"/>
      </w:pPr>
    </w:p>
    <w:p w14:paraId="3AA8AD94" w14:textId="77777777" w:rsidR="00F23903" w:rsidRPr="00554D12" w:rsidRDefault="00F23903">
      <w:pPr>
        <w:ind w:firstLine="720"/>
        <w:jc w:val="both"/>
      </w:pPr>
    </w:p>
    <w:p w14:paraId="7417D5F6" w14:textId="29630BBE" w:rsidR="00F23903" w:rsidRPr="001C6D4C" w:rsidRDefault="00085DB3">
      <w:pPr>
        <w:ind w:firstLine="720"/>
        <w:jc w:val="both"/>
        <w:rPr>
          <w:sz w:val="36"/>
          <w:szCs w:val="36"/>
        </w:rPr>
      </w:pPr>
      <w:r w:rsidRPr="001C6D4C">
        <w:rPr>
          <w:sz w:val="36"/>
          <w:szCs w:val="36"/>
        </w:rPr>
        <w:t xml:space="preserve">The </w:t>
      </w:r>
      <w:r w:rsidRPr="001C6D4C">
        <w:rPr>
          <w:b/>
          <w:sz w:val="36"/>
          <w:szCs w:val="36"/>
        </w:rPr>
        <w:t>Terms of Reference</w:t>
      </w:r>
      <w:r w:rsidRPr="001C6D4C">
        <w:rPr>
          <w:sz w:val="36"/>
          <w:szCs w:val="36"/>
        </w:rPr>
        <w:t xml:space="preserve"> for the </w:t>
      </w:r>
      <w:r w:rsidR="00B27661" w:rsidRPr="001C6D4C">
        <w:rPr>
          <w:b/>
          <w:sz w:val="36"/>
          <w:szCs w:val="36"/>
        </w:rPr>
        <w:t>Air Emissions Testing and Waste/By-products Analysis of a 25-kW Waste-to-Energy Facility using a Direct Combustion Process for Municipal Solid Waste</w:t>
      </w:r>
      <w:r w:rsidRPr="001C6D4C">
        <w:rPr>
          <w:b/>
          <w:sz w:val="36"/>
          <w:szCs w:val="36"/>
        </w:rPr>
        <w:t xml:space="preserve"> </w:t>
      </w:r>
      <w:r w:rsidRPr="001C6D4C">
        <w:rPr>
          <w:sz w:val="36"/>
          <w:szCs w:val="36"/>
        </w:rPr>
        <w:t>is hereby</w:t>
      </w:r>
      <w:r w:rsidR="00A95C2B">
        <w:rPr>
          <w:sz w:val="36"/>
          <w:szCs w:val="36"/>
        </w:rPr>
        <w:t>:</w:t>
      </w:r>
    </w:p>
    <w:p w14:paraId="51783E58" w14:textId="77777777" w:rsidR="00F23903" w:rsidRPr="00554D12" w:rsidRDefault="00F23903">
      <w:pPr>
        <w:jc w:val="both"/>
      </w:pPr>
    </w:p>
    <w:p w14:paraId="0CFC991A" w14:textId="77777777" w:rsidR="00F23903" w:rsidRPr="00554D12" w:rsidRDefault="00F23903">
      <w:pPr>
        <w:ind w:firstLine="720"/>
        <w:jc w:val="both"/>
      </w:pPr>
    </w:p>
    <w:p w14:paraId="603EA043" w14:textId="764FEEFE" w:rsidR="00DD6998" w:rsidRDefault="00DD6998" w:rsidP="00DD6998"/>
    <w:p w14:paraId="7390747D" w14:textId="77777777" w:rsidR="00A95C2B" w:rsidRDefault="00A95C2B" w:rsidP="00DD6998">
      <w:pPr>
        <w:rPr>
          <w:b/>
        </w:rPr>
      </w:pPr>
    </w:p>
    <w:p w14:paraId="57AA5173" w14:textId="5311783D" w:rsidR="00F23903" w:rsidRDefault="008A329E" w:rsidP="00DD6998">
      <w:pPr>
        <w:ind w:left="5040" w:firstLine="720"/>
      </w:pPr>
      <w:r>
        <w:t>Prepared by:</w:t>
      </w:r>
    </w:p>
    <w:p w14:paraId="0AA837FB" w14:textId="72784FB4" w:rsidR="003019B2" w:rsidRDefault="003019B2" w:rsidP="008A329E">
      <w:pPr>
        <w:ind w:left="3600" w:firstLine="720"/>
        <w:jc w:val="both"/>
      </w:pPr>
    </w:p>
    <w:p w14:paraId="0C969D16" w14:textId="77777777" w:rsidR="003019B2" w:rsidRPr="00554D12" w:rsidRDefault="003019B2" w:rsidP="008A329E">
      <w:pPr>
        <w:ind w:left="3600" w:firstLine="720"/>
        <w:jc w:val="both"/>
      </w:pPr>
    </w:p>
    <w:p w14:paraId="3C03840A" w14:textId="6E20C1E8" w:rsidR="00F23903" w:rsidRPr="00554D12" w:rsidRDefault="00072B34">
      <w:pPr>
        <w:ind w:left="5850"/>
        <w:jc w:val="both"/>
        <w:rPr>
          <w:b/>
        </w:rPr>
      </w:pPr>
      <w:r>
        <w:rPr>
          <w:b/>
        </w:rPr>
        <w:t xml:space="preserve">Dr. </w:t>
      </w:r>
      <w:proofErr w:type="spellStart"/>
      <w:r w:rsidR="003B5CCB" w:rsidRPr="00554D12">
        <w:rPr>
          <w:b/>
        </w:rPr>
        <w:t>Manolito</w:t>
      </w:r>
      <w:proofErr w:type="spellEnd"/>
      <w:r w:rsidR="003B5CCB" w:rsidRPr="00554D12">
        <w:rPr>
          <w:b/>
        </w:rPr>
        <w:t xml:space="preserve"> E. </w:t>
      </w:r>
      <w:proofErr w:type="spellStart"/>
      <w:r w:rsidR="003B5CCB" w:rsidRPr="00554D12">
        <w:rPr>
          <w:b/>
        </w:rPr>
        <w:t>Bambase</w:t>
      </w:r>
      <w:proofErr w:type="spellEnd"/>
      <w:r w:rsidR="003B5CCB" w:rsidRPr="00554D12">
        <w:rPr>
          <w:b/>
        </w:rPr>
        <w:t>, Jr.</w:t>
      </w:r>
    </w:p>
    <w:p w14:paraId="67D480F0" w14:textId="6A7B4D57" w:rsidR="003019B2" w:rsidRDefault="003B5CCB" w:rsidP="00A95C2B">
      <w:pPr>
        <w:ind w:left="5850"/>
        <w:jc w:val="both"/>
      </w:pPr>
      <w:r w:rsidRPr="00554D12">
        <w:t>Project Leader and Associate Professor</w:t>
      </w:r>
    </w:p>
    <w:p w14:paraId="25223475" w14:textId="2C432321" w:rsidR="003019B2" w:rsidRDefault="003019B2">
      <w:pPr>
        <w:ind w:left="5850"/>
        <w:jc w:val="both"/>
      </w:pPr>
    </w:p>
    <w:p w14:paraId="26A76C6D" w14:textId="77777777" w:rsidR="003019B2" w:rsidRPr="00554D12" w:rsidRDefault="003019B2">
      <w:pPr>
        <w:ind w:left="5850"/>
        <w:jc w:val="both"/>
      </w:pPr>
    </w:p>
    <w:p w14:paraId="327B873D" w14:textId="48000FD1" w:rsidR="00F23903" w:rsidRPr="00554D12" w:rsidRDefault="00DE6D55" w:rsidP="00DE6D55">
      <w:r w:rsidRPr="00554D12">
        <w:br w:type="page"/>
      </w:r>
    </w:p>
    <w:p w14:paraId="0F2E2C8B" w14:textId="77777777" w:rsidR="00F23903" w:rsidRPr="00554D12" w:rsidRDefault="00085DB3">
      <w:pPr>
        <w:tabs>
          <w:tab w:val="left" w:pos="4770"/>
        </w:tabs>
        <w:ind w:left="3600" w:firstLine="720"/>
        <w:jc w:val="both"/>
      </w:pPr>
      <w:r w:rsidRPr="00554D12">
        <w:lastRenderedPageBreak/>
        <w:tab/>
      </w:r>
    </w:p>
    <w:p w14:paraId="796F7FB3" w14:textId="77777777" w:rsidR="00F23903" w:rsidRPr="00554D12" w:rsidRDefault="00F23903"/>
    <w:p w14:paraId="4582E080" w14:textId="77777777" w:rsidR="00F23903" w:rsidRPr="00554D12" w:rsidRDefault="00085DB3">
      <w:r w:rsidRPr="00554D12">
        <w:t xml:space="preserve">ANNEX A </w:t>
      </w:r>
    </w:p>
    <w:p w14:paraId="083B4F2D" w14:textId="0CB35B08" w:rsidR="00B40756" w:rsidRPr="00554D12" w:rsidRDefault="00EF0452">
      <w:r w:rsidRPr="00554D12">
        <w:rPr>
          <w:noProof/>
          <w:lang w:val="en-US"/>
        </w:rPr>
        <w:drawing>
          <wp:anchor distT="0" distB="0" distL="114300" distR="114300" simplePos="0" relativeHeight="251661312" behindDoc="1" locked="0" layoutInCell="1" allowOverlap="1" wp14:anchorId="52F0A652" wp14:editId="57B7FC59">
            <wp:simplePos x="0" y="0"/>
            <wp:positionH relativeFrom="margin">
              <wp:align>right</wp:align>
            </wp:positionH>
            <wp:positionV relativeFrom="paragraph">
              <wp:posOffset>301363</wp:posOffset>
            </wp:positionV>
            <wp:extent cx="5732145" cy="3054350"/>
            <wp:effectExtent l="0" t="0" r="1905" b="0"/>
            <wp:wrapTight wrapText="bothSides">
              <wp:wrapPolygon edited="0">
                <wp:start x="0" y="0"/>
                <wp:lineTo x="0" y="21420"/>
                <wp:lineTo x="21535" y="21420"/>
                <wp:lineTo x="21535" y="0"/>
                <wp:lineTo x="0" y="0"/>
              </wp:wrapPolygon>
            </wp:wrapTight>
            <wp:docPr id="9" name="Picture 5" descr="A picture containing text, map&#10;&#10;Description automatically generated">
              <a:extLst xmlns:a="http://schemas.openxmlformats.org/drawingml/2006/main">
                <a:ext uri="{FF2B5EF4-FFF2-40B4-BE49-F238E27FC236}">
                  <a16:creationId xmlns:a16="http://schemas.microsoft.com/office/drawing/2014/main" id="{2B344784-62F0-4B56-9209-518AA657D8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map&#10;&#10;Description automatically generated">
                      <a:extLst>
                        <a:ext uri="{FF2B5EF4-FFF2-40B4-BE49-F238E27FC236}">
                          <a16:creationId xmlns:a16="http://schemas.microsoft.com/office/drawing/2014/main" id="{2B344784-62F0-4B56-9209-518AA657D8E6}"/>
                        </a:ext>
                      </a:extLst>
                    </pic:cNvPr>
                    <pic:cNvPicPr>
                      <a:picLocks noChangeAspect="1"/>
                    </pic:cNvPicPr>
                  </pic:nvPicPr>
                  <pic:blipFill rotWithShape="1">
                    <a:blip r:embed="rId8">
                      <a:extLst>
                        <a:ext uri="{28A0092B-C50C-407E-A947-70E740481C1C}">
                          <a14:useLocalDpi xmlns:a14="http://schemas.microsoft.com/office/drawing/2010/main" val="0"/>
                        </a:ext>
                      </a:extLst>
                    </a:blip>
                    <a:srcRect l="833"/>
                    <a:stretch/>
                  </pic:blipFill>
                  <pic:spPr>
                    <a:xfrm>
                      <a:off x="0" y="0"/>
                      <a:ext cx="5732145" cy="3054350"/>
                    </a:xfrm>
                    <a:prstGeom prst="rect">
                      <a:avLst/>
                    </a:prstGeom>
                  </pic:spPr>
                </pic:pic>
              </a:graphicData>
            </a:graphic>
          </wp:anchor>
        </w:drawing>
      </w:r>
      <w:r w:rsidR="00085DB3" w:rsidRPr="00554D12">
        <w:t xml:space="preserve">PROPOSED </w:t>
      </w:r>
      <w:r w:rsidR="00E224D1" w:rsidRPr="00554D12">
        <w:t xml:space="preserve">SITE </w:t>
      </w:r>
      <w:r w:rsidR="00085DB3" w:rsidRPr="00554D12">
        <w:t>LOCA</w:t>
      </w:r>
      <w:r w:rsidR="003A03A4" w:rsidRPr="00554D12">
        <w:rPr>
          <w:noProof/>
          <w:lang w:val="en-US"/>
        </w:rPr>
        <mc:AlternateContent>
          <mc:Choice Requires="wps">
            <w:drawing>
              <wp:anchor distT="0" distB="0" distL="114300" distR="114300" simplePos="0" relativeHeight="251659264" behindDoc="0" locked="0" layoutInCell="1" allowOverlap="1" wp14:anchorId="6210B6D9" wp14:editId="306F70D7">
                <wp:simplePos x="0" y="0"/>
                <wp:positionH relativeFrom="column">
                  <wp:posOffset>3823072</wp:posOffset>
                </wp:positionH>
                <wp:positionV relativeFrom="paragraph">
                  <wp:posOffset>1747272</wp:posOffset>
                </wp:positionV>
                <wp:extent cx="1029955" cy="342652"/>
                <wp:effectExtent l="0" t="0" r="0" b="0"/>
                <wp:wrapNone/>
                <wp:docPr id="1" name="Google Shape;63;p14"/>
                <wp:cNvGraphicFramePr/>
                <a:graphic xmlns:a="http://schemas.openxmlformats.org/drawingml/2006/main">
                  <a:graphicData uri="http://schemas.microsoft.com/office/word/2010/wordprocessingShape">
                    <wps:wsp>
                      <wps:cNvSpPr txBox="1"/>
                      <wps:spPr>
                        <a:xfrm>
                          <a:off x="0" y="0"/>
                          <a:ext cx="1029955" cy="342652"/>
                        </a:xfrm>
                        <a:prstGeom prst="rect">
                          <a:avLst/>
                        </a:prstGeom>
                        <a:noFill/>
                        <a:ln>
                          <a:noFill/>
                        </a:ln>
                      </wps:spPr>
                      <wps:txbx id="1">
                        <w:txbxContent>
                          <w:p w14:paraId="59FCC991" w14:textId="6F28F04D" w:rsidR="00D65008" w:rsidRPr="003A03A4" w:rsidRDefault="00D65008" w:rsidP="003A03A4">
                            <w:pPr>
                              <w:pStyle w:val="NormalWeb"/>
                              <w:rPr>
                                <w:rFonts w:asciiTheme="majorHAnsi" w:hAnsiTheme="majorHAnsi"/>
                                <w:color w:val="FFFFFF" w:themeColor="background1"/>
                                <w:sz w:val="20"/>
                              </w:rPr>
                            </w:pPr>
                            <w:r w:rsidRPr="003A03A4">
                              <w:rPr>
                                <w:rFonts w:asciiTheme="majorHAnsi" w:eastAsia="Roboto" w:hAnsiTheme="majorHAnsi" w:cs="Roboto"/>
                                <w:color w:val="FFFFFF" w:themeColor="background1"/>
                                <w:sz w:val="13"/>
                                <w:szCs w:val="18"/>
                                <w:lang w:val="en"/>
                              </w:rPr>
                              <w:t>EE Building Phase II</w:t>
                            </w:r>
                          </w:p>
                        </w:txbxContent>
                      </wps:txbx>
                      <wps:bodyPr spcFirstLastPara="1" vert="horz"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0B6D9" id="_x0000_t202" coordsize="21600,21600" o:spt="202" path="m,l,21600r21600,l21600,xe">
                <v:stroke joinstyle="miter"/>
                <v:path gradientshapeok="t" o:connecttype="rect"/>
              </v:shapetype>
              <v:shape id="Google Shape;63;p14" o:spid="_x0000_s1026" type="#_x0000_t202" style="position:absolute;margin-left:301.05pt;margin-top:137.6pt;width:81.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" filled="f" stroked="f">
                <v:textbox style="mso-next-textbox:#Text Box 6" inset="2.53958mm,2.53958mm,2.53958mm,2.53958mm">
                  <w:txbxContent>
                    <w:p w14:paraId="59FCC991" w14:textId="6F28F04D" w:rsidR="00D65008" w:rsidRPr="003A03A4" w:rsidRDefault="00D65008" w:rsidP="003A03A4">
                      <w:pPr>
                        <w:pStyle w:val="NormalWeb"/>
                        <w:rPr>
                          <w:rFonts w:asciiTheme="majorHAnsi" w:hAnsiTheme="majorHAnsi"/>
                          <w:color w:val="FFFFFF" w:themeColor="background1"/>
                          <w:sz w:val="20"/>
                        </w:rPr>
                      </w:pPr>
                      <w:r w:rsidRPr="003A03A4">
                        <w:rPr>
                          <w:rFonts w:asciiTheme="majorHAnsi" w:eastAsia="Roboto" w:hAnsiTheme="majorHAnsi" w:cs="Roboto"/>
                          <w:color w:val="FFFFFF" w:themeColor="background1"/>
                          <w:sz w:val="13"/>
                          <w:szCs w:val="18"/>
                          <w:lang w:val="en"/>
                        </w:rPr>
                        <w:t>EE Building Phase II</w:t>
                      </w:r>
                    </w:p>
                  </w:txbxContent>
                </v:textbox>
              </v:shape>
            </w:pict>
          </mc:Fallback>
        </mc:AlternateContent>
      </w:r>
      <w:r w:rsidR="003A03A4" w:rsidRPr="00554D12">
        <w:rPr>
          <w:noProof/>
          <w:lang w:val="en-US"/>
        </w:rPr>
        <mc:AlternateContent>
          <mc:Choice Requires="wps">
            <w:drawing>
              <wp:anchor distT="0" distB="0" distL="114300" distR="114300" simplePos="0" relativeHeight="251660288" behindDoc="0" locked="0" layoutInCell="1" allowOverlap="1" wp14:anchorId="506069CF" wp14:editId="542407F1">
                <wp:simplePos x="0" y="0"/>
                <wp:positionH relativeFrom="column">
                  <wp:posOffset>4623435</wp:posOffset>
                </wp:positionH>
                <wp:positionV relativeFrom="paragraph">
                  <wp:posOffset>1861820</wp:posOffset>
                </wp:positionV>
                <wp:extent cx="45719" cy="45719"/>
                <wp:effectExtent l="50800" t="25400" r="56515" b="5715"/>
                <wp:wrapSquare wrapText="bothSides"/>
                <wp:docPr id="6" name="Text Box 6"/>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069CF" id="Text Box 6" o:spid="_x0000_s1027" type="#_x0000_t202" style="position:absolute;margin-left:364.05pt;margin-top:146.6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" filled="f" stroked="f">
                <v:textbox>
                  <w:txbxContent/>
                </v:textbox>
                <w10:wrap type="square"/>
              </v:shape>
            </w:pict>
          </mc:Fallback>
        </mc:AlternateContent>
      </w:r>
      <w:r w:rsidRPr="00554D12">
        <w:t>TION</w:t>
      </w:r>
    </w:p>
    <w:p w14:paraId="67F1B34E" w14:textId="50245210" w:rsidR="00D16825" w:rsidRPr="00554D12" w:rsidRDefault="00D16825"/>
    <w:p w14:paraId="579345B3" w14:textId="23813AEE" w:rsidR="00D16825" w:rsidRPr="00554D12" w:rsidRDefault="00D16825"/>
    <w:sectPr w:rsidR="00D16825" w:rsidRPr="00554D12">
      <w:type w:val="continuous"/>
      <w:pgSz w:w="11907" w:h="16839"/>
      <w:pgMar w:top="1080" w:right="1440" w:bottom="1350" w:left="1440"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FCD1" w14:textId="77777777" w:rsidR="00BC5C1A" w:rsidRDefault="00BC5C1A">
      <w:r>
        <w:separator/>
      </w:r>
    </w:p>
  </w:endnote>
  <w:endnote w:type="continuationSeparator" w:id="0">
    <w:p w14:paraId="4E24B564" w14:textId="77777777" w:rsidR="00BC5C1A" w:rsidRDefault="00BC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B09F" w14:textId="18887F3A" w:rsidR="00D65008" w:rsidRDefault="00D65008">
    <w:pPr>
      <w:jc w:val="right"/>
      <w:rPr>
        <w:b/>
        <w:color w:val="767171"/>
        <w:sz w:val="20"/>
        <w:szCs w:val="20"/>
      </w:rPr>
    </w:pPr>
    <w:r>
      <w:rPr>
        <w:i/>
        <w:color w:val="767171"/>
        <w:sz w:val="20"/>
        <w:szCs w:val="20"/>
      </w:rPr>
      <w:t>TERMS OF REFERENCE</w:t>
    </w:r>
  </w:p>
  <w:p w14:paraId="08FB4D3C" w14:textId="77777777" w:rsidR="00CB7130" w:rsidRDefault="00CB7130">
    <w:pPr>
      <w:pBdr>
        <w:top w:val="nil"/>
        <w:left w:val="nil"/>
        <w:bottom w:val="nil"/>
        <w:right w:val="nil"/>
        <w:between w:val="nil"/>
      </w:pBdr>
      <w:tabs>
        <w:tab w:val="center" w:pos="4680"/>
        <w:tab w:val="right" w:pos="9360"/>
      </w:tabs>
      <w:jc w:val="right"/>
      <w:rPr>
        <w:rFonts w:ascii="Calibri" w:eastAsia="Calibri" w:hAnsi="Calibri" w:cs="Calibri"/>
        <w:i/>
        <w:color w:val="767171"/>
        <w:sz w:val="20"/>
        <w:szCs w:val="20"/>
      </w:rPr>
    </w:pPr>
    <w:r w:rsidRPr="00CB7130">
      <w:rPr>
        <w:rFonts w:ascii="Calibri" w:eastAsia="Calibri" w:hAnsi="Calibri" w:cs="Calibri"/>
        <w:i/>
        <w:color w:val="767171"/>
        <w:sz w:val="20"/>
        <w:szCs w:val="20"/>
      </w:rPr>
      <w:t>Air Emissions Testing and Waste/By-products Analysis of a 25-kW Waste-to-Energy Facility</w:t>
    </w:r>
  </w:p>
  <w:p w14:paraId="6E6B25B8" w14:textId="77777777" w:rsidR="000B2F70" w:rsidRDefault="00CB7130">
    <w:pPr>
      <w:pBdr>
        <w:top w:val="nil"/>
        <w:left w:val="nil"/>
        <w:bottom w:val="nil"/>
        <w:right w:val="nil"/>
        <w:between w:val="nil"/>
      </w:pBdr>
      <w:tabs>
        <w:tab w:val="center" w:pos="4680"/>
        <w:tab w:val="right" w:pos="9360"/>
      </w:tabs>
      <w:jc w:val="right"/>
      <w:rPr>
        <w:rFonts w:ascii="Calibri" w:eastAsia="Calibri" w:hAnsi="Calibri" w:cs="Calibri"/>
        <w:i/>
        <w:color w:val="767171"/>
        <w:sz w:val="20"/>
        <w:szCs w:val="20"/>
      </w:rPr>
    </w:pPr>
    <w:r w:rsidRPr="00CB7130">
      <w:rPr>
        <w:rFonts w:ascii="Calibri" w:eastAsia="Calibri" w:hAnsi="Calibri" w:cs="Calibri"/>
        <w:i/>
        <w:color w:val="767171"/>
        <w:sz w:val="20"/>
        <w:szCs w:val="20"/>
      </w:rPr>
      <w:t xml:space="preserve"> using a Direct Combustion Process for Municipal Solid Waste</w:t>
    </w:r>
  </w:p>
  <w:p w14:paraId="2386B259" w14:textId="43249B6B" w:rsidR="00D65008" w:rsidRDefault="00CB7130">
    <w:pPr>
      <w:pBdr>
        <w:top w:val="nil"/>
        <w:left w:val="nil"/>
        <w:bottom w:val="nil"/>
        <w:right w:val="nil"/>
        <w:between w:val="nil"/>
      </w:pBdr>
      <w:tabs>
        <w:tab w:val="center" w:pos="4680"/>
        <w:tab w:val="right" w:pos="9360"/>
      </w:tabs>
      <w:jc w:val="right"/>
      <w:rPr>
        <w:rFonts w:ascii="Calibri" w:eastAsia="Calibri" w:hAnsi="Calibri" w:cs="Calibri"/>
        <w:i/>
        <w:color w:val="767171"/>
        <w:sz w:val="22"/>
        <w:szCs w:val="22"/>
      </w:rPr>
    </w:pPr>
    <w:r w:rsidRPr="00CB7130">
      <w:rPr>
        <w:rFonts w:ascii="Calibri" w:eastAsia="Calibri" w:hAnsi="Calibri" w:cs="Calibri"/>
        <w:i/>
        <w:color w:val="767171"/>
        <w:sz w:val="20"/>
        <w:szCs w:val="20"/>
      </w:rPr>
      <w:t xml:space="preserve"> </w:t>
    </w:r>
    <w:r w:rsidR="00D65008">
      <w:rPr>
        <w:rFonts w:ascii="Calibri" w:eastAsia="Calibri" w:hAnsi="Calibri" w:cs="Calibri"/>
        <w:i/>
        <w:color w:val="767171"/>
        <w:sz w:val="20"/>
        <w:szCs w:val="20"/>
      </w:rPr>
      <w:fldChar w:fldCharType="begin"/>
    </w:r>
    <w:r w:rsidR="00D65008">
      <w:rPr>
        <w:rFonts w:ascii="Calibri" w:eastAsia="Calibri" w:hAnsi="Calibri" w:cs="Calibri"/>
        <w:i/>
        <w:color w:val="767171"/>
        <w:sz w:val="20"/>
        <w:szCs w:val="20"/>
      </w:rPr>
      <w:instrText>PAGE</w:instrText>
    </w:r>
    <w:r w:rsidR="00D65008">
      <w:rPr>
        <w:rFonts w:ascii="Calibri" w:eastAsia="Calibri" w:hAnsi="Calibri" w:cs="Calibri"/>
        <w:i/>
        <w:color w:val="767171"/>
        <w:sz w:val="20"/>
        <w:szCs w:val="20"/>
      </w:rPr>
      <w:fldChar w:fldCharType="separate"/>
    </w:r>
    <w:r w:rsidR="009B258E">
      <w:rPr>
        <w:rFonts w:ascii="Calibri" w:eastAsia="Calibri" w:hAnsi="Calibri" w:cs="Calibri"/>
        <w:i/>
        <w:noProof/>
        <w:color w:val="767171"/>
        <w:sz w:val="20"/>
        <w:szCs w:val="20"/>
      </w:rPr>
      <w:t>9</w:t>
    </w:r>
    <w:r w:rsidR="00D65008">
      <w:rPr>
        <w:rFonts w:ascii="Calibri" w:eastAsia="Calibri" w:hAnsi="Calibri" w:cs="Calibri"/>
        <w:i/>
        <w:color w:val="767171"/>
        <w:sz w:val="20"/>
        <w:szCs w:val="20"/>
      </w:rPr>
      <w:fldChar w:fldCharType="end"/>
    </w:r>
    <w:r w:rsidR="00D65008">
      <w:rPr>
        <w:rFonts w:ascii="Calibri" w:eastAsia="Calibri" w:hAnsi="Calibri" w:cs="Calibri"/>
        <w:i/>
        <w:color w:val="767171"/>
        <w:sz w:val="20"/>
        <w:szCs w:val="20"/>
      </w:rPr>
      <w:t xml:space="preserve"> of </w:t>
    </w:r>
    <w:r w:rsidR="00D65008">
      <w:rPr>
        <w:rFonts w:ascii="Calibri" w:eastAsia="Calibri" w:hAnsi="Calibri" w:cs="Calibri"/>
        <w:i/>
        <w:color w:val="767171"/>
        <w:sz w:val="20"/>
        <w:szCs w:val="20"/>
      </w:rPr>
      <w:fldChar w:fldCharType="begin"/>
    </w:r>
    <w:r w:rsidR="00D65008">
      <w:rPr>
        <w:rFonts w:ascii="Calibri" w:eastAsia="Calibri" w:hAnsi="Calibri" w:cs="Calibri"/>
        <w:i/>
        <w:color w:val="767171"/>
        <w:sz w:val="20"/>
        <w:szCs w:val="20"/>
      </w:rPr>
      <w:instrText>NUMPAGES</w:instrText>
    </w:r>
    <w:r w:rsidR="00D65008">
      <w:rPr>
        <w:rFonts w:ascii="Calibri" w:eastAsia="Calibri" w:hAnsi="Calibri" w:cs="Calibri"/>
        <w:i/>
        <w:color w:val="767171"/>
        <w:sz w:val="20"/>
        <w:szCs w:val="20"/>
      </w:rPr>
      <w:fldChar w:fldCharType="separate"/>
    </w:r>
    <w:r w:rsidR="009B258E">
      <w:rPr>
        <w:rFonts w:ascii="Calibri" w:eastAsia="Calibri" w:hAnsi="Calibri" w:cs="Calibri"/>
        <w:i/>
        <w:noProof/>
        <w:color w:val="767171"/>
        <w:sz w:val="20"/>
        <w:szCs w:val="20"/>
      </w:rPr>
      <w:t>9</w:t>
    </w:r>
    <w:r w:rsidR="00D65008">
      <w:rPr>
        <w:rFonts w:ascii="Calibri" w:eastAsia="Calibri" w:hAnsi="Calibri" w:cs="Calibri"/>
        <w:i/>
        <w:color w:val="767171"/>
        <w:sz w:val="20"/>
        <w:szCs w:val="20"/>
      </w:rPr>
      <w:fldChar w:fldCharType="end"/>
    </w:r>
  </w:p>
  <w:p w14:paraId="0174C678" w14:textId="77777777" w:rsidR="00D65008" w:rsidRDefault="00D6500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26D5" w14:textId="77777777" w:rsidR="00BC5C1A" w:rsidRDefault="00BC5C1A">
      <w:r>
        <w:separator/>
      </w:r>
    </w:p>
  </w:footnote>
  <w:footnote w:type="continuationSeparator" w:id="0">
    <w:p w14:paraId="79856F52" w14:textId="77777777" w:rsidR="00BC5C1A" w:rsidRDefault="00BC5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E4F"/>
    <w:multiLevelType w:val="hybridMultilevel"/>
    <w:tmpl w:val="54ACB9CA"/>
    <w:lvl w:ilvl="0" w:tplc="E14803F6">
      <w:start w:val="1"/>
      <w:numFmt w:val="upp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8DB647C"/>
    <w:multiLevelType w:val="multilevel"/>
    <w:tmpl w:val="D084D434"/>
    <w:lvl w:ilvl="0">
      <w:start w:val="1"/>
      <w:numFmt w:val="upperRoman"/>
      <w:lvlText w:val="%1."/>
      <w:lvlJc w:val="right"/>
      <w:pPr>
        <w:ind w:left="720" w:hanging="360"/>
      </w:pPr>
      <w:rPr>
        <w:b/>
      </w:rPr>
    </w:lvl>
    <w:lvl w:ilvl="1">
      <w:start w:val="1"/>
      <w:numFmt w:val="decimal"/>
      <w:lvlText w:val="%1.%2"/>
      <w:lvlJc w:val="left"/>
      <w:pPr>
        <w:ind w:left="1440" w:hanging="670"/>
      </w:pPr>
      <w:rPr>
        <w:b w:val="0"/>
        <w:i w:val="0"/>
        <w:strike w:val="0"/>
      </w:rPr>
    </w:lvl>
    <w:lvl w:ilvl="2">
      <w:start w:val="1"/>
      <w:numFmt w:val="decimal"/>
      <w:lvlText w:val="%1.%2.%3"/>
      <w:lvlJc w:val="left"/>
      <w:pPr>
        <w:ind w:left="2160" w:hanging="720"/>
      </w:pPr>
      <w:rPr>
        <w:b w:val="0"/>
      </w:rPr>
    </w:lvl>
    <w:lvl w:ilvl="3">
      <w:start w:val="1"/>
      <w:numFmt w:val="decimal"/>
      <w:lvlText w:val="%1.%2.%3.%4"/>
      <w:lvlJc w:val="left"/>
      <w:pPr>
        <w:ind w:left="2790" w:hanging="720"/>
      </w:pPr>
      <w:rPr>
        <w:b w:val="0"/>
      </w:rPr>
    </w:lvl>
    <w:lvl w:ilvl="4">
      <w:start w:val="1"/>
      <w:numFmt w:val="decimal"/>
      <w:lvlText w:val="%1.%2.%3.%4.%5"/>
      <w:lvlJc w:val="left"/>
      <w:pPr>
        <w:ind w:left="3080" w:hanging="1080"/>
      </w:pPr>
    </w:lvl>
    <w:lvl w:ilvl="5">
      <w:start w:val="1"/>
      <w:numFmt w:val="decimal"/>
      <w:lvlText w:val="%1.%2.%3.%4.%5.%6"/>
      <w:lvlJc w:val="left"/>
      <w:pPr>
        <w:ind w:left="3490" w:hanging="1080"/>
      </w:pPr>
    </w:lvl>
    <w:lvl w:ilvl="6">
      <w:start w:val="1"/>
      <w:numFmt w:val="decimal"/>
      <w:lvlText w:val="%1.%2.%3.%4.%5.%6.%7"/>
      <w:lvlJc w:val="left"/>
      <w:pPr>
        <w:ind w:left="4260" w:hanging="1440"/>
      </w:pPr>
    </w:lvl>
    <w:lvl w:ilvl="7">
      <w:start w:val="1"/>
      <w:numFmt w:val="decimal"/>
      <w:lvlText w:val="%1.%2.%3.%4.%5.%6.%7.%8"/>
      <w:lvlJc w:val="left"/>
      <w:pPr>
        <w:ind w:left="4670" w:hanging="1440"/>
      </w:pPr>
    </w:lvl>
    <w:lvl w:ilvl="8">
      <w:start w:val="1"/>
      <w:numFmt w:val="decimal"/>
      <w:lvlText w:val="%1.%2.%3.%4.%5.%6.%7.%8.%9"/>
      <w:lvlJc w:val="left"/>
      <w:pPr>
        <w:ind w:left="5440" w:hanging="1800"/>
      </w:pPr>
    </w:lvl>
  </w:abstractNum>
  <w:abstractNum w:abstractNumId="2" w15:restartNumberingAfterBreak="0">
    <w:nsid w:val="1343301A"/>
    <w:multiLevelType w:val="hybridMultilevel"/>
    <w:tmpl w:val="B9C6783E"/>
    <w:lvl w:ilvl="0" w:tplc="894A7D2E">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 w15:restartNumberingAfterBreak="0">
    <w:nsid w:val="25666C64"/>
    <w:multiLevelType w:val="multilevel"/>
    <w:tmpl w:val="2094576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CFF77E6"/>
    <w:multiLevelType w:val="multilevel"/>
    <w:tmpl w:val="07E8A6E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2DBE1A46"/>
    <w:multiLevelType w:val="multilevel"/>
    <w:tmpl w:val="4D0E76E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3FF7500"/>
    <w:multiLevelType w:val="hybridMultilevel"/>
    <w:tmpl w:val="BD726F10"/>
    <w:lvl w:ilvl="0" w:tplc="AF5CCED0">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364955BB"/>
    <w:multiLevelType w:val="multilevel"/>
    <w:tmpl w:val="5F220600"/>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8" w15:restartNumberingAfterBreak="0">
    <w:nsid w:val="3B8B7D24"/>
    <w:multiLevelType w:val="hybridMultilevel"/>
    <w:tmpl w:val="586EC4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E737144"/>
    <w:multiLevelType w:val="hybridMultilevel"/>
    <w:tmpl w:val="38FC80BE"/>
    <w:lvl w:ilvl="0" w:tplc="F93E6D7A">
      <w:start w:val="1"/>
      <w:numFmt w:val="decimal"/>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440C3692"/>
    <w:multiLevelType w:val="multilevel"/>
    <w:tmpl w:val="8CCCF2C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4D614EB9"/>
    <w:multiLevelType w:val="hybridMultilevel"/>
    <w:tmpl w:val="19A63752"/>
    <w:lvl w:ilvl="0" w:tplc="822C4FC2">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55335006"/>
    <w:multiLevelType w:val="multilevel"/>
    <w:tmpl w:val="63763F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F56958"/>
    <w:multiLevelType w:val="multilevel"/>
    <w:tmpl w:val="5FBE7698"/>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4" w15:restartNumberingAfterBreak="0">
    <w:nsid w:val="5AF22DA1"/>
    <w:multiLevelType w:val="hybridMultilevel"/>
    <w:tmpl w:val="65F4C43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5" w15:restartNumberingAfterBreak="0">
    <w:nsid w:val="5E482E08"/>
    <w:multiLevelType w:val="hybridMultilevel"/>
    <w:tmpl w:val="D968118E"/>
    <w:lvl w:ilvl="0" w:tplc="0E04FCFC">
      <w:start w:val="1"/>
      <w:numFmt w:val="decimal"/>
      <w:lvlText w:val="%1."/>
      <w:lvlJc w:val="left"/>
      <w:pPr>
        <w:ind w:left="1440" w:hanging="360"/>
      </w:pPr>
      <w:rPr>
        <w:rFonts w:hint="default"/>
        <w:sz w:val="24"/>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61426890"/>
    <w:multiLevelType w:val="hybridMultilevel"/>
    <w:tmpl w:val="6ECA9504"/>
    <w:lvl w:ilvl="0" w:tplc="CBDE9DD4">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61A67432"/>
    <w:multiLevelType w:val="hybridMultilevel"/>
    <w:tmpl w:val="27A06E40"/>
    <w:lvl w:ilvl="0" w:tplc="7B68B3CC">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8" w15:restartNumberingAfterBreak="0">
    <w:nsid w:val="695A6C3A"/>
    <w:multiLevelType w:val="hybridMultilevel"/>
    <w:tmpl w:val="967EF028"/>
    <w:lvl w:ilvl="0" w:tplc="DEA87C3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70C336A2"/>
    <w:multiLevelType w:val="multilevel"/>
    <w:tmpl w:val="6840CB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EE1CD7"/>
    <w:multiLevelType w:val="multilevel"/>
    <w:tmpl w:val="28802282"/>
    <w:lvl w:ilvl="0">
      <w:start w:val="8"/>
      <w:numFmt w:val="bullet"/>
      <w:lvlText w:val="●"/>
      <w:lvlJc w:val="left"/>
      <w:pPr>
        <w:ind w:left="3150" w:hanging="360"/>
      </w:pPr>
      <w:rPr>
        <w:rFonts w:ascii="Noto Sans Symbols" w:eastAsia="Noto Sans Symbols" w:hAnsi="Noto Sans Symbols" w:cs="Noto Sans Symbols"/>
      </w:rPr>
    </w:lvl>
    <w:lvl w:ilvl="1">
      <w:start w:val="1"/>
      <w:numFmt w:val="bullet"/>
      <w:lvlText w:val="o"/>
      <w:lvlJc w:val="left"/>
      <w:pPr>
        <w:ind w:left="3870" w:hanging="360"/>
      </w:pPr>
      <w:rPr>
        <w:rFonts w:ascii="Courier New" w:eastAsia="Courier New" w:hAnsi="Courier New" w:cs="Courier New"/>
      </w:rPr>
    </w:lvl>
    <w:lvl w:ilvl="2">
      <w:start w:val="1"/>
      <w:numFmt w:val="bullet"/>
      <w:lvlText w:val="▪"/>
      <w:lvlJc w:val="left"/>
      <w:pPr>
        <w:ind w:left="4590" w:hanging="360"/>
      </w:pPr>
      <w:rPr>
        <w:rFonts w:ascii="Noto Sans Symbols" w:eastAsia="Noto Sans Symbols" w:hAnsi="Noto Sans Symbols" w:cs="Noto Sans Symbols"/>
      </w:rPr>
    </w:lvl>
    <w:lvl w:ilvl="3">
      <w:start w:val="1"/>
      <w:numFmt w:val="bullet"/>
      <w:lvlText w:val="●"/>
      <w:lvlJc w:val="left"/>
      <w:pPr>
        <w:ind w:left="5310" w:hanging="360"/>
      </w:pPr>
      <w:rPr>
        <w:rFonts w:ascii="Noto Sans Symbols" w:eastAsia="Noto Sans Symbols" w:hAnsi="Noto Sans Symbols" w:cs="Noto Sans Symbols"/>
      </w:rPr>
    </w:lvl>
    <w:lvl w:ilvl="4">
      <w:start w:val="1"/>
      <w:numFmt w:val="bullet"/>
      <w:lvlText w:val="o"/>
      <w:lvlJc w:val="left"/>
      <w:pPr>
        <w:ind w:left="6030" w:hanging="360"/>
      </w:pPr>
      <w:rPr>
        <w:rFonts w:ascii="Courier New" w:eastAsia="Courier New" w:hAnsi="Courier New" w:cs="Courier New"/>
      </w:rPr>
    </w:lvl>
    <w:lvl w:ilvl="5">
      <w:start w:val="1"/>
      <w:numFmt w:val="bullet"/>
      <w:lvlText w:val="▪"/>
      <w:lvlJc w:val="left"/>
      <w:pPr>
        <w:ind w:left="6750" w:hanging="360"/>
      </w:pPr>
      <w:rPr>
        <w:rFonts w:ascii="Noto Sans Symbols" w:eastAsia="Noto Sans Symbols" w:hAnsi="Noto Sans Symbols" w:cs="Noto Sans Symbols"/>
      </w:rPr>
    </w:lvl>
    <w:lvl w:ilvl="6">
      <w:start w:val="1"/>
      <w:numFmt w:val="bullet"/>
      <w:lvlText w:val="●"/>
      <w:lvlJc w:val="left"/>
      <w:pPr>
        <w:ind w:left="7470" w:hanging="360"/>
      </w:pPr>
      <w:rPr>
        <w:rFonts w:ascii="Noto Sans Symbols" w:eastAsia="Noto Sans Symbols" w:hAnsi="Noto Sans Symbols" w:cs="Noto Sans Symbols"/>
      </w:rPr>
    </w:lvl>
    <w:lvl w:ilvl="7">
      <w:start w:val="1"/>
      <w:numFmt w:val="bullet"/>
      <w:lvlText w:val="o"/>
      <w:lvlJc w:val="left"/>
      <w:pPr>
        <w:ind w:left="8190" w:hanging="360"/>
      </w:pPr>
      <w:rPr>
        <w:rFonts w:ascii="Courier New" w:eastAsia="Courier New" w:hAnsi="Courier New" w:cs="Courier New"/>
      </w:rPr>
    </w:lvl>
    <w:lvl w:ilvl="8">
      <w:start w:val="1"/>
      <w:numFmt w:val="bullet"/>
      <w:lvlText w:val="▪"/>
      <w:lvlJc w:val="left"/>
      <w:pPr>
        <w:ind w:left="8910" w:hanging="360"/>
      </w:pPr>
      <w:rPr>
        <w:rFonts w:ascii="Noto Sans Symbols" w:eastAsia="Noto Sans Symbols" w:hAnsi="Noto Sans Symbols" w:cs="Noto Sans Symbols"/>
      </w:rPr>
    </w:lvl>
  </w:abstractNum>
  <w:num w:numId="1">
    <w:abstractNumId w:val="20"/>
  </w:num>
  <w:num w:numId="2">
    <w:abstractNumId w:val="4"/>
  </w:num>
  <w:num w:numId="3">
    <w:abstractNumId w:val="5"/>
  </w:num>
  <w:num w:numId="4">
    <w:abstractNumId w:val="10"/>
  </w:num>
  <w:num w:numId="5">
    <w:abstractNumId w:val="7"/>
  </w:num>
  <w:num w:numId="6">
    <w:abstractNumId w:val="12"/>
  </w:num>
  <w:num w:numId="7">
    <w:abstractNumId w:val="1"/>
  </w:num>
  <w:num w:numId="8">
    <w:abstractNumId w:val="19"/>
  </w:num>
  <w:num w:numId="9">
    <w:abstractNumId w:val="13"/>
  </w:num>
  <w:num w:numId="10">
    <w:abstractNumId w:val="3"/>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0"/>
  </w:num>
  <w:num w:numId="16">
    <w:abstractNumId w:val="16"/>
  </w:num>
  <w:num w:numId="17">
    <w:abstractNumId w:val="6"/>
  </w:num>
  <w:num w:numId="18">
    <w:abstractNumId w:val="15"/>
  </w:num>
  <w:num w:numId="19">
    <w:abstractNumId w:val="2"/>
  </w:num>
  <w:num w:numId="20">
    <w:abstractNumId w:val="17"/>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903"/>
    <w:rsid w:val="00002891"/>
    <w:rsid w:val="00004C03"/>
    <w:rsid w:val="00004FDD"/>
    <w:rsid w:val="000077EA"/>
    <w:rsid w:val="00011C60"/>
    <w:rsid w:val="0001301A"/>
    <w:rsid w:val="00031F44"/>
    <w:rsid w:val="00042A3A"/>
    <w:rsid w:val="0004394F"/>
    <w:rsid w:val="00045C18"/>
    <w:rsid w:val="000512C9"/>
    <w:rsid w:val="00065D1E"/>
    <w:rsid w:val="00066B23"/>
    <w:rsid w:val="00067604"/>
    <w:rsid w:val="00072B34"/>
    <w:rsid w:val="000731E6"/>
    <w:rsid w:val="00085DB3"/>
    <w:rsid w:val="00090B34"/>
    <w:rsid w:val="00095050"/>
    <w:rsid w:val="00097811"/>
    <w:rsid w:val="000A1321"/>
    <w:rsid w:val="000A6CC6"/>
    <w:rsid w:val="000B067B"/>
    <w:rsid w:val="000B2F70"/>
    <w:rsid w:val="000B7745"/>
    <w:rsid w:val="000C059B"/>
    <w:rsid w:val="000C2BBD"/>
    <w:rsid w:val="000D5AB0"/>
    <w:rsid w:val="000E3B3D"/>
    <w:rsid w:val="000E6513"/>
    <w:rsid w:val="000E77C1"/>
    <w:rsid w:val="000F00D4"/>
    <w:rsid w:val="000F446C"/>
    <w:rsid w:val="00100776"/>
    <w:rsid w:val="00111175"/>
    <w:rsid w:val="001115ED"/>
    <w:rsid w:val="001122AE"/>
    <w:rsid w:val="0012442D"/>
    <w:rsid w:val="00131952"/>
    <w:rsid w:val="00140181"/>
    <w:rsid w:val="00140186"/>
    <w:rsid w:val="001418BB"/>
    <w:rsid w:val="00153569"/>
    <w:rsid w:val="00156D00"/>
    <w:rsid w:val="0016191C"/>
    <w:rsid w:val="00170E54"/>
    <w:rsid w:val="00173948"/>
    <w:rsid w:val="001759CC"/>
    <w:rsid w:val="00177549"/>
    <w:rsid w:val="001802D1"/>
    <w:rsid w:val="001812BC"/>
    <w:rsid w:val="00182012"/>
    <w:rsid w:val="001826DD"/>
    <w:rsid w:val="00193632"/>
    <w:rsid w:val="0019430C"/>
    <w:rsid w:val="00195F53"/>
    <w:rsid w:val="001A1D95"/>
    <w:rsid w:val="001A2515"/>
    <w:rsid w:val="001C0E72"/>
    <w:rsid w:val="001C6D4C"/>
    <w:rsid w:val="001C6E79"/>
    <w:rsid w:val="001D4F4D"/>
    <w:rsid w:val="001D52AE"/>
    <w:rsid w:val="001E1584"/>
    <w:rsid w:val="001F23E9"/>
    <w:rsid w:val="001F2E07"/>
    <w:rsid w:val="001F6611"/>
    <w:rsid w:val="0020067C"/>
    <w:rsid w:val="0020286C"/>
    <w:rsid w:val="00222E79"/>
    <w:rsid w:val="00227953"/>
    <w:rsid w:val="00233C18"/>
    <w:rsid w:val="00233D23"/>
    <w:rsid w:val="00237E16"/>
    <w:rsid w:val="00245918"/>
    <w:rsid w:val="00255D59"/>
    <w:rsid w:val="0025792E"/>
    <w:rsid w:val="00264424"/>
    <w:rsid w:val="00267DAD"/>
    <w:rsid w:val="0029154A"/>
    <w:rsid w:val="00293D3A"/>
    <w:rsid w:val="00296B8D"/>
    <w:rsid w:val="002A0A4F"/>
    <w:rsid w:val="002A7BCC"/>
    <w:rsid w:val="002A7F47"/>
    <w:rsid w:val="002B19C2"/>
    <w:rsid w:val="002B6145"/>
    <w:rsid w:val="002C1D44"/>
    <w:rsid w:val="002C20A8"/>
    <w:rsid w:val="002C2CF8"/>
    <w:rsid w:val="002D2176"/>
    <w:rsid w:val="002D78CD"/>
    <w:rsid w:val="002F14B0"/>
    <w:rsid w:val="002F2EE6"/>
    <w:rsid w:val="0030046D"/>
    <w:rsid w:val="003019B2"/>
    <w:rsid w:val="00304A27"/>
    <w:rsid w:val="00305B41"/>
    <w:rsid w:val="003162FB"/>
    <w:rsid w:val="0033515C"/>
    <w:rsid w:val="00336C25"/>
    <w:rsid w:val="00337223"/>
    <w:rsid w:val="00341812"/>
    <w:rsid w:val="003441B7"/>
    <w:rsid w:val="00347B1D"/>
    <w:rsid w:val="0036175D"/>
    <w:rsid w:val="003766B3"/>
    <w:rsid w:val="003814A2"/>
    <w:rsid w:val="00381E6F"/>
    <w:rsid w:val="00383D3C"/>
    <w:rsid w:val="003847E7"/>
    <w:rsid w:val="00386F56"/>
    <w:rsid w:val="003908A7"/>
    <w:rsid w:val="003974B9"/>
    <w:rsid w:val="00397781"/>
    <w:rsid w:val="003A03A4"/>
    <w:rsid w:val="003A225E"/>
    <w:rsid w:val="003A6B2F"/>
    <w:rsid w:val="003B2059"/>
    <w:rsid w:val="003B3082"/>
    <w:rsid w:val="003B444E"/>
    <w:rsid w:val="003B5CA9"/>
    <w:rsid w:val="003B5CCB"/>
    <w:rsid w:val="003D0335"/>
    <w:rsid w:val="003E7A3B"/>
    <w:rsid w:val="003F3447"/>
    <w:rsid w:val="003F5BE4"/>
    <w:rsid w:val="003F748C"/>
    <w:rsid w:val="0040076B"/>
    <w:rsid w:val="00401484"/>
    <w:rsid w:val="00404D7C"/>
    <w:rsid w:val="00420A64"/>
    <w:rsid w:val="00427AEC"/>
    <w:rsid w:val="0043193B"/>
    <w:rsid w:val="00432F18"/>
    <w:rsid w:val="004422B8"/>
    <w:rsid w:val="00445B8E"/>
    <w:rsid w:val="0045525B"/>
    <w:rsid w:val="004556A2"/>
    <w:rsid w:val="004603C2"/>
    <w:rsid w:val="00460D01"/>
    <w:rsid w:val="00467E30"/>
    <w:rsid w:val="00470FA5"/>
    <w:rsid w:val="004739B1"/>
    <w:rsid w:val="00473DAA"/>
    <w:rsid w:val="0047443D"/>
    <w:rsid w:val="00481225"/>
    <w:rsid w:val="00485FE4"/>
    <w:rsid w:val="00486CFA"/>
    <w:rsid w:val="004B3A1A"/>
    <w:rsid w:val="004B5F5A"/>
    <w:rsid w:val="004C507D"/>
    <w:rsid w:val="004D7594"/>
    <w:rsid w:val="004D7DA4"/>
    <w:rsid w:val="004D7E81"/>
    <w:rsid w:val="004E09DD"/>
    <w:rsid w:val="004E31E0"/>
    <w:rsid w:val="004F2976"/>
    <w:rsid w:val="004F4AF2"/>
    <w:rsid w:val="004F5C97"/>
    <w:rsid w:val="004F6E89"/>
    <w:rsid w:val="00503AEF"/>
    <w:rsid w:val="00506A6B"/>
    <w:rsid w:val="00512039"/>
    <w:rsid w:val="00512C53"/>
    <w:rsid w:val="0052589C"/>
    <w:rsid w:val="00527FB2"/>
    <w:rsid w:val="005303C9"/>
    <w:rsid w:val="00534DFF"/>
    <w:rsid w:val="00535FE4"/>
    <w:rsid w:val="00540973"/>
    <w:rsid w:val="00544731"/>
    <w:rsid w:val="005477D6"/>
    <w:rsid w:val="00554D12"/>
    <w:rsid w:val="00561162"/>
    <w:rsid w:val="0056177C"/>
    <w:rsid w:val="00564750"/>
    <w:rsid w:val="00564CF6"/>
    <w:rsid w:val="0057187A"/>
    <w:rsid w:val="00576B52"/>
    <w:rsid w:val="00585846"/>
    <w:rsid w:val="00587944"/>
    <w:rsid w:val="00591646"/>
    <w:rsid w:val="005A054C"/>
    <w:rsid w:val="005A10D1"/>
    <w:rsid w:val="005A7246"/>
    <w:rsid w:val="005B0B5B"/>
    <w:rsid w:val="005B1B87"/>
    <w:rsid w:val="005B381D"/>
    <w:rsid w:val="005C3DA2"/>
    <w:rsid w:val="005C6998"/>
    <w:rsid w:val="005C70CC"/>
    <w:rsid w:val="005C75A9"/>
    <w:rsid w:val="005C76D4"/>
    <w:rsid w:val="005D0EDE"/>
    <w:rsid w:val="005D13B6"/>
    <w:rsid w:val="005D5D98"/>
    <w:rsid w:val="005E2E6D"/>
    <w:rsid w:val="005E3769"/>
    <w:rsid w:val="005E676D"/>
    <w:rsid w:val="005E6BFA"/>
    <w:rsid w:val="005F180E"/>
    <w:rsid w:val="005F2F2B"/>
    <w:rsid w:val="005F411C"/>
    <w:rsid w:val="005F6DF0"/>
    <w:rsid w:val="005F7204"/>
    <w:rsid w:val="00605E3D"/>
    <w:rsid w:val="00607F77"/>
    <w:rsid w:val="00610C7A"/>
    <w:rsid w:val="006121A5"/>
    <w:rsid w:val="0061652D"/>
    <w:rsid w:val="006166B3"/>
    <w:rsid w:val="00622FD5"/>
    <w:rsid w:val="00634EEE"/>
    <w:rsid w:val="00635BB9"/>
    <w:rsid w:val="00642CED"/>
    <w:rsid w:val="00642FC8"/>
    <w:rsid w:val="0064389F"/>
    <w:rsid w:val="00645473"/>
    <w:rsid w:val="006504F7"/>
    <w:rsid w:val="00652443"/>
    <w:rsid w:val="00652A67"/>
    <w:rsid w:val="0067067C"/>
    <w:rsid w:val="00671CF5"/>
    <w:rsid w:val="006838B1"/>
    <w:rsid w:val="00690829"/>
    <w:rsid w:val="0069132B"/>
    <w:rsid w:val="00692E34"/>
    <w:rsid w:val="006949E1"/>
    <w:rsid w:val="0069509E"/>
    <w:rsid w:val="006B2224"/>
    <w:rsid w:val="006B3480"/>
    <w:rsid w:val="006C3252"/>
    <w:rsid w:val="006C7ECF"/>
    <w:rsid w:val="006D0276"/>
    <w:rsid w:val="006D1522"/>
    <w:rsid w:val="006F17A1"/>
    <w:rsid w:val="00715700"/>
    <w:rsid w:val="007203F5"/>
    <w:rsid w:val="0072423C"/>
    <w:rsid w:val="007271A0"/>
    <w:rsid w:val="00741C7B"/>
    <w:rsid w:val="00751339"/>
    <w:rsid w:val="0075242E"/>
    <w:rsid w:val="0075304F"/>
    <w:rsid w:val="00754EC9"/>
    <w:rsid w:val="0076614A"/>
    <w:rsid w:val="007673B7"/>
    <w:rsid w:val="0077438A"/>
    <w:rsid w:val="00774419"/>
    <w:rsid w:val="00777535"/>
    <w:rsid w:val="007817C2"/>
    <w:rsid w:val="00781D7D"/>
    <w:rsid w:val="00786E12"/>
    <w:rsid w:val="007908F1"/>
    <w:rsid w:val="007917CB"/>
    <w:rsid w:val="00792DFC"/>
    <w:rsid w:val="007A4F73"/>
    <w:rsid w:val="007B1566"/>
    <w:rsid w:val="007B2A6C"/>
    <w:rsid w:val="007B5ED5"/>
    <w:rsid w:val="007B7199"/>
    <w:rsid w:val="007C2E9F"/>
    <w:rsid w:val="007C6F5A"/>
    <w:rsid w:val="007D1323"/>
    <w:rsid w:val="007D53B4"/>
    <w:rsid w:val="007E140B"/>
    <w:rsid w:val="007E3C17"/>
    <w:rsid w:val="007E5553"/>
    <w:rsid w:val="007F25F2"/>
    <w:rsid w:val="00800A4B"/>
    <w:rsid w:val="00800ED4"/>
    <w:rsid w:val="00806064"/>
    <w:rsid w:val="00811E0A"/>
    <w:rsid w:val="0081447C"/>
    <w:rsid w:val="00815A75"/>
    <w:rsid w:val="008400EC"/>
    <w:rsid w:val="00844BCF"/>
    <w:rsid w:val="008576A1"/>
    <w:rsid w:val="008606D9"/>
    <w:rsid w:val="00867998"/>
    <w:rsid w:val="00872A39"/>
    <w:rsid w:val="008740ED"/>
    <w:rsid w:val="0087653C"/>
    <w:rsid w:val="008879DE"/>
    <w:rsid w:val="008929A9"/>
    <w:rsid w:val="00892E5D"/>
    <w:rsid w:val="008936CD"/>
    <w:rsid w:val="008A1A93"/>
    <w:rsid w:val="008A209B"/>
    <w:rsid w:val="008A329E"/>
    <w:rsid w:val="008A628E"/>
    <w:rsid w:val="008B0A90"/>
    <w:rsid w:val="008B1A61"/>
    <w:rsid w:val="008B3E66"/>
    <w:rsid w:val="008B4659"/>
    <w:rsid w:val="008B4BD2"/>
    <w:rsid w:val="008B5ABE"/>
    <w:rsid w:val="008C5F30"/>
    <w:rsid w:val="008C747E"/>
    <w:rsid w:val="008D0B55"/>
    <w:rsid w:val="008D4769"/>
    <w:rsid w:val="008D6C11"/>
    <w:rsid w:val="008F1A1C"/>
    <w:rsid w:val="008F7AFA"/>
    <w:rsid w:val="009013D0"/>
    <w:rsid w:val="00910515"/>
    <w:rsid w:val="00910993"/>
    <w:rsid w:val="009115C7"/>
    <w:rsid w:val="00920888"/>
    <w:rsid w:val="00921813"/>
    <w:rsid w:val="009224BE"/>
    <w:rsid w:val="00933AE1"/>
    <w:rsid w:val="00944607"/>
    <w:rsid w:val="009454EC"/>
    <w:rsid w:val="00945E71"/>
    <w:rsid w:val="00946B5E"/>
    <w:rsid w:val="00950766"/>
    <w:rsid w:val="00951186"/>
    <w:rsid w:val="009556D0"/>
    <w:rsid w:val="009661E6"/>
    <w:rsid w:val="0096705D"/>
    <w:rsid w:val="00976F53"/>
    <w:rsid w:val="0098240C"/>
    <w:rsid w:val="0098730B"/>
    <w:rsid w:val="0098737F"/>
    <w:rsid w:val="009874F1"/>
    <w:rsid w:val="00987ACF"/>
    <w:rsid w:val="009907EA"/>
    <w:rsid w:val="00990F80"/>
    <w:rsid w:val="00993BA4"/>
    <w:rsid w:val="009A01B1"/>
    <w:rsid w:val="009A735D"/>
    <w:rsid w:val="009B258E"/>
    <w:rsid w:val="009C72D3"/>
    <w:rsid w:val="009D5E31"/>
    <w:rsid w:val="009D6318"/>
    <w:rsid w:val="009E25C0"/>
    <w:rsid w:val="009F1A9B"/>
    <w:rsid w:val="009F6336"/>
    <w:rsid w:val="00A013D8"/>
    <w:rsid w:val="00A0212E"/>
    <w:rsid w:val="00A067FB"/>
    <w:rsid w:val="00A078A4"/>
    <w:rsid w:val="00A161B9"/>
    <w:rsid w:val="00A16432"/>
    <w:rsid w:val="00A27D06"/>
    <w:rsid w:val="00A36540"/>
    <w:rsid w:val="00A42D1E"/>
    <w:rsid w:val="00A44C2A"/>
    <w:rsid w:val="00A526A8"/>
    <w:rsid w:val="00A64CB1"/>
    <w:rsid w:val="00A6643D"/>
    <w:rsid w:val="00A678BC"/>
    <w:rsid w:val="00A751B1"/>
    <w:rsid w:val="00A77152"/>
    <w:rsid w:val="00A84A93"/>
    <w:rsid w:val="00A9298B"/>
    <w:rsid w:val="00A95C2B"/>
    <w:rsid w:val="00AA277B"/>
    <w:rsid w:val="00AA33C8"/>
    <w:rsid w:val="00AB5DCE"/>
    <w:rsid w:val="00AB79AE"/>
    <w:rsid w:val="00AC059E"/>
    <w:rsid w:val="00AC1542"/>
    <w:rsid w:val="00AC6C11"/>
    <w:rsid w:val="00AC7BFD"/>
    <w:rsid w:val="00AD2A8A"/>
    <w:rsid w:val="00AE5419"/>
    <w:rsid w:val="00B00030"/>
    <w:rsid w:val="00B044F7"/>
    <w:rsid w:val="00B04EA3"/>
    <w:rsid w:val="00B13985"/>
    <w:rsid w:val="00B224C2"/>
    <w:rsid w:val="00B2450C"/>
    <w:rsid w:val="00B2526D"/>
    <w:rsid w:val="00B27661"/>
    <w:rsid w:val="00B318A0"/>
    <w:rsid w:val="00B349CF"/>
    <w:rsid w:val="00B40756"/>
    <w:rsid w:val="00B46301"/>
    <w:rsid w:val="00B500A2"/>
    <w:rsid w:val="00B5027D"/>
    <w:rsid w:val="00B5476E"/>
    <w:rsid w:val="00B56CB3"/>
    <w:rsid w:val="00B62893"/>
    <w:rsid w:val="00B702A0"/>
    <w:rsid w:val="00B71A3A"/>
    <w:rsid w:val="00B7601F"/>
    <w:rsid w:val="00B917AF"/>
    <w:rsid w:val="00B94534"/>
    <w:rsid w:val="00BB3871"/>
    <w:rsid w:val="00BC072A"/>
    <w:rsid w:val="00BC5C1A"/>
    <w:rsid w:val="00BD6E8C"/>
    <w:rsid w:val="00BD793C"/>
    <w:rsid w:val="00BE3C99"/>
    <w:rsid w:val="00BE4E5D"/>
    <w:rsid w:val="00BE5F58"/>
    <w:rsid w:val="00BE6658"/>
    <w:rsid w:val="00C11BCC"/>
    <w:rsid w:val="00C22C93"/>
    <w:rsid w:val="00C25816"/>
    <w:rsid w:val="00C302DA"/>
    <w:rsid w:val="00C36484"/>
    <w:rsid w:val="00C36BD0"/>
    <w:rsid w:val="00C44964"/>
    <w:rsid w:val="00C47D03"/>
    <w:rsid w:val="00C52A0C"/>
    <w:rsid w:val="00C6077E"/>
    <w:rsid w:val="00C629DB"/>
    <w:rsid w:val="00C636C2"/>
    <w:rsid w:val="00C66930"/>
    <w:rsid w:val="00C71579"/>
    <w:rsid w:val="00C838C8"/>
    <w:rsid w:val="00C85406"/>
    <w:rsid w:val="00C865E7"/>
    <w:rsid w:val="00C9137F"/>
    <w:rsid w:val="00C91904"/>
    <w:rsid w:val="00C94DD4"/>
    <w:rsid w:val="00C97347"/>
    <w:rsid w:val="00CA1171"/>
    <w:rsid w:val="00CA3644"/>
    <w:rsid w:val="00CA56B1"/>
    <w:rsid w:val="00CA5C89"/>
    <w:rsid w:val="00CB3E8C"/>
    <w:rsid w:val="00CB7130"/>
    <w:rsid w:val="00CE6940"/>
    <w:rsid w:val="00CE72C7"/>
    <w:rsid w:val="00CF167C"/>
    <w:rsid w:val="00CF1FA2"/>
    <w:rsid w:val="00D010F4"/>
    <w:rsid w:val="00D01A9F"/>
    <w:rsid w:val="00D16825"/>
    <w:rsid w:val="00D423BF"/>
    <w:rsid w:val="00D50463"/>
    <w:rsid w:val="00D51E2B"/>
    <w:rsid w:val="00D544A0"/>
    <w:rsid w:val="00D619CD"/>
    <w:rsid w:val="00D62954"/>
    <w:rsid w:val="00D64445"/>
    <w:rsid w:val="00D65008"/>
    <w:rsid w:val="00D651BF"/>
    <w:rsid w:val="00D76928"/>
    <w:rsid w:val="00D86472"/>
    <w:rsid w:val="00D92B3C"/>
    <w:rsid w:val="00D97CA2"/>
    <w:rsid w:val="00DA2F4B"/>
    <w:rsid w:val="00DB22AA"/>
    <w:rsid w:val="00DB62CD"/>
    <w:rsid w:val="00DD1657"/>
    <w:rsid w:val="00DD18A0"/>
    <w:rsid w:val="00DD5C25"/>
    <w:rsid w:val="00DD6998"/>
    <w:rsid w:val="00DD7B2D"/>
    <w:rsid w:val="00DE26AB"/>
    <w:rsid w:val="00DE6D55"/>
    <w:rsid w:val="00DF356B"/>
    <w:rsid w:val="00DF45EB"/>
    <w:rsid w:val="00E00DB0"/>
    <w:rsid w:val="00E014A9"/>
    <w:rsid w:val="00E034EF"/>
    <w:rsid w:val="00E053E5"/>
    <w:rsid w:val="00E13F34"/>
    <w:rsid w:val="00E224D1"/>
    <w:rsid w:val="00E25E0B"/>
    <w:rsid w:val="00E2772A"/>
    <w:rsid w:val="00E30EEB"/>
    <w:rsid w:val="00E3684F"/>
    <w:rsid w:val="00E402F4"/>
    <w:rsid w:val="00E40993"/>
    <w:rsid w:val="00E41046"/>
    <w:rsid w:val="00E46640"/>
    <w:rsid w:val="00E51014"/>
    <w:rsid w:val="00E54486"/>
    <w:rsid w:val="00E62568"/>
    <w:rsid w:val="00E7211F"/>
    <w:rsid w:val="00E82223"/>
    <w:rsid w:val="00E91B08"/>
    <w:rsid w:val="00E92996"/>
    <w:rsid w:val="00E93B95"/>
    <w:rsid w:val="00E94D68"/>
    <w:rsid w:val="00E956BF"/>
    <w:rsid w:val="00E96042"/>
    <w:rsid w:val="00EA088C"/>
    <w:rsid w:val="00EC4D02"/>
    <w:rsid w:val="00EC7B7C"/>
    <w:rsid w:val="00ED45E1"/>
    <w:rsid w:val="00EE02A0"/>
    <w:rsid w:val="00EE4695"/>
    <w:rsid w:val="00EE4E88"/>
    <w:rsid w:val="00EF0452"/>
    <w:rsid w:val="00EF4B00"/>
    <w:rsid w:val="00EF500A"/>
    <w:rsid w:val="00F039A1"/>
    <w:rsid w:val="00F040CB"/>
    <w:rsid w:val="00F0708D"/>
    <w:rsid w:val="00F074AA"/>
    <w:rsid w:val="00F23903"/>
    <w:rsid w:val="00F33E7E"/>
    <w:rsid w:val="00F4214A"/>
    <w:rsid w:val="00F45C05"/>
    <w:rsid w:val="00F52CC2"/>
    <w:rsid w:val="00F55C8C"/>
    <w:rsid w:val="00F577C3"/>
    <w:rsid w:val="00F6217F"/>
    <w:rsid w:val="00F67099"/>
    <w:rsid w:val="00F678CA"/>
    <w:rsid w:val="00F7191B"/>
    <w:rsid w:val="00F7321C"/>
    <w:rsid w:val="00F74F62"/>
    <w:rsid w:val="00F755F9"/>
    <w:rsid w:val="00F80140"/>
    <w:rsid w:val="00F8206D"/>
    <w:rsid w:val="00F820B3"/>
    <w:rsid w:val="00F9330D"/>
    <w:rsid w:val="00F93FDC"/>
    <w:rsid w:val="00F950AB"/>
    <w:rsid w:val="00FA27C1"/>
    <w:rsid w:val="00FA6697"/>
    <w:rsid w:val="00FB0B4F"/>
    <w:rsid w:val="00FC4C11"/>
    <w:rsid w:val="00FC7D8A"/>
    <w:rsid w:val="00FD1501"/>
    <w:rsid w:val="00FD2212"/>
    <w:rsid w:val="00FD5F77"/>
    <w:rsid w:val="00FE236C"/>
    <w:rsid w:val="00FE2D13"/>
    <w:rsid w:val="00FF1F1E"/>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8AA9"/>
  <w15:docId w15:val="{2ED79FD8-8C2C-45AB-AC8A-FFCB6293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Cambria" w:eastAsia="Cambria" w:hAnsi="Cambria" w:cs="Cambria"/>
      <w:b/>
      <w:sz w:val="28"/>
      <w:szCs w:val="2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E4D78"/>
    </w:rPr>
  </w:style>
  <w:style w:type="paragraph" w:styleId="Heading4">
    <w:name w:val="heading 4"/>
    <w:basedOn w:val="Normal"/>
    <w:next w:val="Normal"/>
    <w:pPr>
      <w:keepNext/>
      <w:spacing w:before="240" w:after="60" w:line="276" w:lineRule="auto"/>
      <w:ind w:left="2160"/>
      <w:outlineLvl w:val="3"/>
    </w:pPr>
    <w:rPr>
      <w:rFonts w:ascii="Calibri" w:eastAsia="Calibri" w:hAnsi="Calibri" w:cs="Calibri"/>
      <w:b/>
      <w:sz w:val="28"/>
      <w:szCs w:val="28"/>
    </w:rPr>
  </w:style>
  <w:style w:type="paragraph" w:styleId="Heading5">
    <w:name w:val="heading 5"/>
    <w:basedOn w:val="Normal"/>
    <w:next w:val="Normal"/>
    <w:pPr>
      <w:spacing w:before="240" w:after="60" w:line="276" w:lineRule="auto"/>
      <w:ind w:left="2880"/>
      <w:outlineLvl w:val="4"/>
    </w:pPr>
    <w:rPr>
      <w:rFonts w:ascii="Calibri" w:eastAsia="Calibri" w:hAnsi="Calibri" w:cs="Calibri"/>
      <w:b/>
      <w:i/>
      <w:sz w:val="26"/>
      <w:szCs w:val="26"/>
    </w:rPr>
  </w:style>
  <w:style w:type="paragraph" w:styleId="Heading6">
    <w:name w:val="heading 6"/>
    <w:basedOn w:val="Normal"/>
    <w:next w:val="Normal"/>
    <w:pPr>
      <w:spacing w:before="240" w:after="60" w:line="276" w:lineRule="auto"/>
      <w:ind w:left="360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85DB3"/>
  </w:style>
  <w:style w:type="paragraph" w:styleId="Header">
    <w:name w:val="header"/>
    <w:basedOn w:val="Normal"/>
    <w:link w:val="HeaderChar"/>
    <w:uiPriority w:val="99"/>
    <w:unhideWhenUsed/>
    <w:rsid w:val="008A628E"/>
    <w:pPr>
      <w:tabs>
        <w:tab w:val="center" w:pos="4680"/>
        <w:tab w:val="right" w:pos="9360"/>
      </w:tabs>
    </w:pPr>
  </w:style>
  <w:style w:type="character" w:customStyle="1" w:styleId="HeaderChar">
    <w:name w:val="Header Char"/>
    <w:basedOn w:val="DefaultParagraphFont"/>
    <w:link w:val="Header"/>
    <w:uiPriority w:val="99"/>
    <w:rsid w:val="008A628E"/>
  </w:style>
  <w:style w:type="paragraph" w:styleId="Footer">
    <w:name w:val="footer"/>
    <w:basedOn w:val="Normal"/>
    <w:link w:val="FooterChar"/>
    <w:uiPriority w:val="99"/>
    <w:unhideWhenUsed/>
    <w:rsid w:val="008A628E"/>
    <w:pPr>
      <w:tabs>
        <w:tab w:val="center" w:pos="4680"/>
        <w:tab w:val="right" w:pos="9360"/>
      </w:tabs>
    </w:pPr>
  </w:style>
  <w:style w:type="character" w:customStyle="1" w:styleId="FooterChar">
    <w:name w:val="Footer Char"/>
    <w:basedOn w:val="DefaultParagraphFont"/>
    <w:link w:val="Footer"/>
    <w:uiPriority w:val="99"/>
    <w:rsid w:val="008A628E"/>
  </w:style>
  <w:style w:type="paragraph" w:styleId="ListParagraph">
    <w:name w:val="List Paragraph"/>
    <w:basedOn w:val="Normal"/>
    <w:uiPriority w:val="34"/>
    <w:qFormat/>
    <w:rsid w:val="008A628E"/>
    <w:pPr>
      <w:ind w:left="720"/>
      <w:contextualSpacing/>
    </w:pPr>
  </w:style>
  <w:style w:type="paragraph" w:styleId="BalloonText">
    <w:name w:val="Balloon Text"/>
    <w:basedOn w:val="Normal"/>
    <w:link w:val="BalloonTextChar"/>
    <w:uiPriority w:val="99"/>
    <w:semiHidden/>
    <w:unhideWhenUsed/>
    <w:rsid w:val="009C7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0158">
      <w:bodyDiv w:val="1"/>
      <w:marLeft w:val="0"/>
      <w:marRight w:val="0"/>
      <w:marTop w:val="0"/>
      <w:marBottom w:val="0"/>
      <w:divBdr>
        <w:top w:val="none" w:sz="0" w:space="0" w:color="auto"/>
        <w:left w:val="none" w:sz="0" w:space="0" w:color="auto"/>
        <w:bottom w:val="none" w:sz="0" w:space="0" w:color="auto"/>
        <w:right w:val="none" w:sz="0" w:space="0" w:color="auto"/>
      </w:divBdr>
    </w:div>
    <w:div w:id="940334616">
      <w:bodyDiv w:val="1"/>
      <w:marLeft w:val="0"/>
      <w:marRight w:val="0"/>
      <w:marTop w:val="0"/>
      <w:marBottom w:val="0"/>
      <w:divBdr>
        <w:top w:val="none" w:sz="0" w:space="0" w:color="auto"/>
        <w:left w:val="none" w:sz="0" w:space="0" w:color="auto"/>
        <w:bottom w:val="none" w:sz="0" w:space="0" w:color="auto"/>
        <w:right w:val="none" w:sz="0" w:space="0" w:color="auto"/>
      </w:divBdr>
    </w:div>
    <w:div w:id="1426270494">
      <w:bodyDiv w:val="1"/>
      <w:marLeft w:val="0"/>
      <w:marRight w:val="0"/>
      <w:marTop w:val="0"/>
      <w:marBottom w:val="0"/>
      <w:divBdr>
        <w:top w:val="none" w:sz="0" w:space="0" w:color="auto"/>
        <w:left w:val="none" w:sz="0" w:space="0" w:color="auto"/>
        <w:bottom w:val="none" w:sz="0" w:space="0" w:color="auto"/>
        <w:right w:val="none" w:sz="0" w:space="0" w:color="auto"/>
      </w:divBdr>
    </w:div>
    <w:div w:id="1584875838">
      <w:bodyDiv w:val="1"/>
      <w:marLeft w:val="0"/>
      <w:marRight w:val="0"/>
      <w:marTop w:val="0"/>
      <w:marBottom w:val="0"/>
      <w:divBdr>
        <w:top w:val="none" w:sz="0" w:space="0" w:color="auto"/>
        <w:left w:val="none" w:sz="0" w:space="0" w:color="auto"/>
        <w:bottom w:val="none" w:sz="0" w:space="0" w:color="auto"/>
        <w:right w:val="none" w:sz="0" w:space="0" w:color="auto"/>
      </w:divBdr>
    </w:div>
    <w:div w:id="1743521710">
      <w:bodyDiv w:val="1"/>
      <w:marLeft w:val="0"/>
      <w:marRight w:val="0"/>
      <w:marTop w:val="0"/>
      <w:marBottom w:val="0"/>
      <w:divBdr>
        <w:top w:val="none" w:sz="0" w:space="0" w:color="auto"/>
        <w:left w:val="none" w:sz="0" w:space="0" w:color="auto"/>
        <w:bottom w:val="none" w:sz="0" w:space="0" w:color="auto"/>
        <w:right w:val="none" w:sz="0" w:space="0" w:color="auto"/>
      </w:divBdr>
    </w:div>
    <w:div w:id="1888058960">
      <w:bodyDiv w:val="1"/>
      <w:marLeft w:val="0"/>
      <w:marRight w:val="0"/>
      <w:marTop w:val="0"/>
      <w:marBottom w:val="0"/>
      <w:divBdr>
        <w:top w:val="none" w:sz="0" w:space="0" w:color="auto"/>
        <w:left w:val="none" w:sz="0" w:space="0" w:color="auto"/>
        <w:bottom w:val="none" w:sz="0" w:space="0" w:color="auto"/>
        <w:right w:val="none" w:sz="0" w:space="0" w:color="auto"/>
      </w:divBdr>
    </w:div>
    <w:div w:id="1918784645">
      <w:bodyDiv w:val="1"/>
      <w:marLeft w:val="0"/>
      <w:marRight w:val="0"/>
      <w:marTop w:val="0"/>
      <w:marBottom w:val="0"/>
      <w:divBdr>
        <w:top w:val="none" w:sz="0" w:space="0" w:color="auto"/>
        <w:left w:val="none" w:sz="0" w:space="0" w:color="auto"/>
        <w:bottom w:val="none" w:sz="0" w:space="0" w:color="auto"/>
        <w:right w:val="none" w:sz="0" w:space="0" w:color="auto"/>
      </w:divBdr>
    </w:div>
    <w:div w:id="1988626433">
      <w:bodyDiv w:val="1"/>
      <w:marLeft w:val="0"/>
      <w:marRight w:val="0"/>
      <w:marTop w:val="0"/>
      <w:marBottom w:val="0"/>
      <w:divBdr>
        <w:top w:val="none" w:sz="0" w:space="0" w:color="auto"/>
        <w:left w:val="none" w:sz="0" w:space="0" w:color="auto"/>
        <w:bottom w:val="none" w:sz="0" w:space="0" w:color="auto"/>
        <w:right w:val="none" w:sz="0" w:space="0" w:color="auto"/>
      </w:divBdr>
    </w:div>
    <w:div w:id="2016422122">
      <w:bodyDiv w:val="1"/>
      <w:marLeft w:val="0"/>
      <w:marRight w:val="0"/>
      <w:marTop w:val="0"/>
      <w:marBottom w:val="0"/>
      <w:divBdr>
        <w:top w:val="none" w:sz="0" w:space="0" w:color="auto"/>
        <w:left w:val="none" w:sz="0" w:space="0" w:color="auto"/>
        <w:bottom w:val="none" w:sz="0" w:space="0" w:color="auto"/>
        <w:right w:val="none" w:sz="0" w:space="0" w:color="auto"/>
      </w:divBdr>
    </w:div>
    <w:div w:id="210036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Monet Concepcion Detras</dc:creator>
  <cp:lastModifiedBy>Raymund Rodriguez</cp:lastModifiedBy>
  <cp:revision>34</cp:revision>
  <cp:lastPrinted>2021-09-26T00:04:00Z</cp:lastPrinted>
  <dcterms:created xsi:type="dcterms:W3CDTF">2021-09-16T08:23:00Z</dcterms:created>
  <dcterms:modified xsi:type="dcterms:W3CDTF">2021-09-26T00:04:00Z</dcterms:modified>
</cp:coreProperties>
</file>